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67FD8BF4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A281A">
        <w:rPr>
          <w:rFonts w:ascii="Arial" w:hAnsi="Arial"/>
          <w:sz w:val="22"/>
          <w:szCs w:val="22"/>
        </w:rPr>
        <w:t>October</w:t>
      </w:r>
      <w:r w:rsidR="009F74BC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7D1C169F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399CCCA5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19.11: Digital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04EEFFE3" w:rsidR="00B91695" w:rsidRDefault="003F79A1" w:rsidP="005954D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PENTA-BRID </w:t>
      </w:r>
      <w:r w:rsidR="008D6D37">
        <w:rPr>
          <w:rFonts w:ascii="Arial" w:hAnsi="Arial" w:cs="Arial"/>
          <w:b/>
          <w:sz w:val="22"/>
          <w:szCs w:val="22"/>
        </w:rPr>
        <w:t xml:space="preserve">4K </w:t>
      </w:r>
      <w:r w:rsidR="00E001DA">
        <w:rPr>
          <w:rFonts w:ascii="Arial" w:hAnsi="Arial" w:cs="Arial"/>
          <w:b/>
          <w:sz w:val="22"/>
          <w:szCs w:val="22"/>
        </w:rPr>
        <w:t>16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-CHANNEL </w:t>
      </w:r>
      <w:r w:rsidR="009F74BC">
        <w:rPr>
          <w:rFonts w:ascii="Arial" w:hAnsi="Arial" w:cs="Arial"/>
          <w:b/>
          <w:sz w:val="22"/>
          <w:szCs w:val="22"/>
        </w:rPr>
        <w:t>1</w:t>
      </w:r>
      <w:r w:rsidR="009A281A">
        <w:rPr>
          <w:rFonts w:ascii="Arial" w:hAnsi="Arial" w:cs="Arial"/>
          <w:b/>
          <w:sz w:val="22"/>
          <w:szCs w:val="22"/>
        </w:rPr>
        <w:t>.5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U </w:t>
      </w:r>
      <w:r>
        <w:rPr>
          <w:rFonts w:ascii="Arial" w:hAnsi="Arial" w:cs="Arial"/>
          <w:b/>
          <w:sz w:val="22"/>
          <w:szCs w:val="22"/>
        </w:rPr>
        <w:t xml:space="preserve">HDCVI </w:t>
      </w:r>
      <w:r w:rsidR="005954D3" w:rsidRPr="005954D3">
        <w:rPr>
          <w:rFonts w:ascii="Arial" w:hAnsi="Arial" w:cs="Arial"/>
          <w:b/>
          <w:sz w:val="22"/>
          <w:szCs w:val="22"/>
        </w:rPr>
        <w:t>DIGITAL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69BE5360" w:rsidR="00A7687A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="00886081">
        <w:rPr>
          <w:rFonts w:ascii="Arial" w:hAnsi="Arial" w:cs="Arial"/>
          <w:sz w:val="22"/>
          <w:szCs w:val="22"/>
        </w:rPr>
        <w:t>28 05 23</w:t>
      </w:r>
      <w:r>
        <w:rPr>
          <w:rFonts w:ascii="Arial" w:hAnsi="Arial" w:cs="Arial"/>
          <w:sz w:val="22"/>
          <w:szCs w:val="22"/>
        </w:rPr>
        <w:t xml:space="preserve">: </w:t>
      </w:r>
      <w:r w:rsidR="00886081"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0BF13CE2" w:rsidR="00EA0DBF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EE7319"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6A006EB2" w:rsidR="00695504" w:rsidRDefault="00695504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</w:t>
      </w:r>
      <w:r w:rsidR="00EE7319">
        <w:rPr>
          <w:rFonts w:ascii="Arial" w:hAnsi="Arial" w:cs="Arial"/>
          <w:sz w:val="22"/>
          <w:szCs w:val="22"/>
        </w:rPr>
        <w:t>05 29</w:t>
      </w:r>
      <w:r>
        <w:rPr>
          <w:rFonts w:ascii="Arial" w:hAnsi="Arial" w:cs="Arial"/>
          <w:sz w:val="22"/>
          <w:szCs w:val="22"/>
        </w:rPr>
        <w:t xml:space="preserve">: </w:t>
      </w:r>
      <w:r w:rsidR="00EE7319"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4A9DC75D" w:rsidR="000C09FB" w:rsidRPr="000C1A5A" w:rsidRDefault="000C09FB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2C4468">
        <w:rPr>
          <w:rFonts w:ascii="Arial" w:hAnsi="Arial" w:cs="Arial"/>
          <w:sz w:val="22"/>
          <w:szCs w:val="22"/>
        </w:rPr>
        <w:t>05 31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2C4468"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5FA3D7DC" w:rsidR="006310D1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28 </w:t>
      </w:r>
      <w:r w:rsidR="00B86E94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="00B86E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: 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5954D3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1ED1DD1D" w14:textId="77777777" w:rsidR="00023123" w:rsidRPr="000C09FB" w:rsidRDefault="00023123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Pr="009F0632" w:rsidRDefault="00023123" w:rsidP="0002312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1DC9D274" w14:textId="77777777" w:rsidR="00023123" w:rsidRPr="000C09FB" w:rsidRDefault="00023123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3F9EEA80" w14:textId="77777777" w:rsidR="009A281A" w:rsidRPr="009A281A" w:rsidRDefault="009A281A" w:rsidP="009A28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UL 60950-1</w:t>
      </w:r>
    </w:p>
    <w:p w14:paraId="7595CB6F" w14:textId="5FDF5AA0" w:rsidR="003C03DD" w:rsidRDefault="009A281A" w:rsidP="009A281A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737BA6C5" w14:textId="77777777" w:rsidR="009A281A" w:rsidRP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61000-3-2</w:t>
      </w:r>
    </w:p>
    <w:p w14:paraId="69B9D20B" w14:textId="77777777" w:rsidR="009A281A" w:rsidRP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61000-3-3</w:t>
      </w:r>
    </w:p>
    <w:p w14:paraId="18BBE137" w14:textId="77777777" w:rsidR="009A281A" w:rsidRP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55032</w:t>
      </w:r>
    </w:p>
    <w:p w14:paraId="7ABBC010" w14:textId="77777777" w:rsidR="009A281A" w:rsidRP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50130</w:t>
      </w:r>
    </w:p>
    <w:p w14:paraId="4233FF8B" w14:textId="0FC411CA" w:rsid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55024</w:t>
      </w:r>
    </w:p>
    <w:p w14:paraId="2C870530" w14:textId="77777777" w:rsidR="009A281A" w:rsidRP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60950-1</w:t>
      </w:r>
    </w:p>
    <w:p w14:paraId="6FEB1C1E" w14:textId="52DEC379" w:rsid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IEC 60950-1</w:t>
      </w:r>
    </w:p>
    <w:p w14:paraId="46FDEC46" w14:textId="77777777" w:rsidR="009A281A" w:rsidRPr="009A281A" w:rsidRDefault="009A281A" w:rsidP="009A281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67F9DA4" w:rsidR="000A5764" w:rsidRDefault="005954D3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</w:t>
      </w:r>
      <w:r w:rsidR="00F450CC">
        <w:rPr>
          <w:rFonts w:ascii="Arial" w:hAnsi="Arial" w:cs="Arial"/>
          <w:sz w:val="22"/>
          <w:szCs w:val="22"/>
        </w:rPr>
        <w:t xml:space="preserve"> Video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0325B092" w:rsidR="00C52A2C" w:rsidRDefault="009F74BC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5954D3">
        <w:rPr>
          <w:rFonts w:ascii="Arial" w:hAnsi="Arial" w:cs="Arial"/>
          <w:sz w:val="22"/>
          <w:szCs w:val="22"/>
        </w:rPr>
        <w:t xml:space="preserve"> shall be an </w:t>
      </w:r>
      <w:r w:rsidR="00C52A2C" w:rsidRPr="00C52A2C">
        <w:rPr>
          <w:rFonts w:ascii="Arial" w:hAnsi="Arial" w:cs="Arial"/>
          <w:sz w:val="22"/>
          <w:szCs w:val="22"/>
        </w:rPr>
        <w:t xml:space="preserve">embedded processer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video from </w:t>
      </w:r>
      <w:r w:rsidR="005954D3">
        <w:rPr>
          <w:rFonts w:ascii="Arial" w:hAnsi="Arial" w:cs="Arial"/>
          <w:sz w:val="22"/>
          <w:szCs w:val="22"/>
        </w:rPr>
        <w:t xml:space="preserve">HDCVI, </w:t>
      </w:r>
      <w:r w:rsidR="001161AD">
        <w:rPr>
          <w:rFonts w:ascii="Arial" w:hAnsi="Arial" w:cs="Arial"/>
          <w:sz w:val="22"/>
          <w:szCs w:val="22"/>
        </w:rPr>
        <w:t xml:space="preserve">AHD, TVI, </w:t>
      </w:r>
      <w:r w:rsidR="005954D3">
        <w:rPr>
          <w:rFonts w:ascii="Arial" w:hAnsi="Arial" w:cs="Arial"/>
          <w:sz w:val="22"/>
          <w:szCs w:val="22"/>
        </w:rPr>
        <w:t>CVBS, and IP data sources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64262A11" w14:textId="30F39C85" w:rsidR="009F74BC" w:rsidRDefault="009F74BC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record 4K at 7 fps video on all HDCVI channels.</w:t>
      </w:r>
    </w:p>
    <w:p w14:paraId="45B95B8C" w14:textId="77289A98" w:rsidR="00C52A2C" w:rsidRDefault="009F74B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C52A2C"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 w:rsidR="009A281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</w:t>
      </w:r>
      <w:r w:rsidR="00C52A2C" w:rsidRPr="00C52A2C">
        <w:rPr>
          <w:rFonts w:ascii="Arial" w:hAnsi="Arial" w:cs="Arial"/>
          <w:sz w:val="22"/>
          <w:szCs w:val="22"/>
        </w:rPr>
        <w:t xml:space="preserve"> TB of data from </w:t>
      </w:r>
      <w:r w:rsidR="004E66BC">
        <w:rPr>
          <w:rFonts w:ascii="Arial" w:hAnsi="Arial" w:cs="Arial"/>
          <w:sz w:val="22"/>
          <w:szCs w:val="22"/>
        </w:rPr>
        <w:t>16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analog</w:t>
      </w:r>
      <w:r w:rsidR="005954D3">
        <w:rPr>
          <w:rFonts w:ascii="Arial" w:hAnsi="Arial" w:cs="Arial"/>
          <w:sz w:val="22"/>
          <w:szCs w:val="22"/>
        </w:rPr>
        <w:t xml:space="preserve"> camera inputs </w:t>
      </w:r>
      <w:r>
        <w:rPr>
          <w:rFonts w:ascii="Arial" w:hAnsi="Arial" w:cs="Arial"/>
          <w:sz w:val="22"/>
          <w:szCs w:val="22"/>
        </w:rPr>
        <w:t>or</w:t>
      </w:r>
      <w:r w:rsidR="005954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32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C52A2C" w:rsidRPr="00C52A2C">
        <w:rPr>
          <w:rFonts w:ascii="Arial" w:hAnsi="Arial" w:cs="Arial"/>
          <w:sz w:val="22"/>
          <w:szCs w:val="22"/>
        </w:rPr>
        <w:t xml:space="preserve">IP </w:t>
      </w:r>
      <w:r w:rsidR="005954D3">
        <w:rPr>
          <w:rFonts w:ascii="Arial" w:hAnsi="Arial" w:cs="Arial"/>
          <w:sz w:val="22"/>
          <w:szCs w:val="22"/>
        </w:rPr>
        <w:t xml:space="preserve">camera </w:t>
      </w:r>
      <w:r w:rsidR="00C52A2C" w:rsidRPr="00C52A2C">
        <w:rPr>
          <w:rFonts w:ascii="Arial" w:hAnsi="Arial" w:cs="Arial"/>
          <w:sz w:val="22"/>
          <w:szCs w:val="22"/>
        </w:rPr>
        <w:t xml:space="preserve">video </w:t>
      </w:r>
      <w:r w:rsidR="005954D3">
        <w:rPr>
          <w:rFonts w:ascii="Arial" w:hAnsi="Arial" w:cs="Arial"/>
          <w:sz w:val="22"/>
          <w:szCs w:val="22"/>
        </w:rPr>
        <w:t>inputs</w:t>
      </w:r>
      <w:r w:rsidR="00C52A2C">
        <w:rPr>
          <w:rFonts w:ascii="Arial" w:hAnsi="Arial" w:cs="Arial"/>
          <w:sz w:val="22"/>
          <w:szCs w:val="22"/>
        </w:rPr>
        <w:t xml:space="preserve"> with up to </w:t>
      </w:r>
      <w:r w:rsidR="009A281A">
        <w:rPr>
          <w:rFonts w:ascii="Arial" w:hAnsi="Arial" w:cs="Arial"/>
          <w:sz w:val="22"/>
          <w:szCs w:val="22"/>
        </w:rPr>
        <w:t>12</w:t>
      </w:r>
      <w:r w:rsidR="00C52A2C">
        <w:rPr>
          <w:rFonts w:ascii="Arial" w:hAnsi="Arial" w:cs="Arial"/>
          <w:sz w:val="22"/>
          <w:szCs w:val="22"/>
        </w:rPr>
        <w:t xml:space="preserve"> MP resolution</w:t>
      </w:r>
      <w:r w:rsidR="00AF417D">
        <w:rPr>
          <w:rFonts w:ascii="Arial" w:hAnsi="Arial" w:cs="Arial"/>
          <w:sz w:val="22"/>
          <w:szCs w:val="22"/>
        </w:rPr>
        <w:t xml:space="preserve"> for each IP input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2C49DA2F" w:rsidR="00714366" w:rsidRDefault="009F74B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>
        <w:rPr>
          <w:rFonts w:ascii="Arial" w:hAnsi="Arial" w:cs="Arial"/>
          <w:sz w:val="22"/>
          <w:szCs w:val="22"/>
        </w:rPr>
        <w:t xml:space="preserve">Smart H.265+, H.265, </w:t>
      </w:r>
      <w:r w:rsidR="00AF417D">
        <w:rPr>
          <w:rFonts w:ascii="Arial" w:hAnsi="Arial" w:cs="Arial"/>
          <w:sz w:val="22"/>
          <w:szCs w:val="22"/>
        </w:rPr>
        <w:t xml:space="preserve">Smart </w:t>
      </w:r>
      <w:r w:rsidR="00C52A2C"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1161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r w:rsidR="00AF417D">
        <w:rPr>
          <w:rFonts w:ascii="Arial" w:hAnsi="Arial" w:cs="Arial"/>
          <w:sz w:val="22"/>
          <w:szCs w:val="22"/>
        </w:rPr>
        <w:t>H.264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7A6FB222" w14:textId="56414B6A" w:rsidR="00C52A2C" w:rsidRDefault="009F74B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C52A2C"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 w:rsidR="00C52A2C">
        <w:rPr>
          <w:rFonts w:ascii="Arial" w:hAnsi="Arial" w:cs="Arial"/>
          <w:sz w:val="22"/>
          <w:szCs w:val="22"/>
        </w:rPr>
        <w:t xml:space="preserve">bandwidth of </w:t>
      </w:r>
      <w:r>
        <w:rPr>
          <w:rFonts w:ascii="Arial" w:hAnsi="Arial" w:cs="Arial"/>
          <w:sz w:val="22"/>
          <w:szCs w:val="22"/>
        </w:rPr>
        <w:t>128</w:t>
      </w:r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Mbps.</w:t>
      </w:r>
    </w:p>
    <w:p w14:paraId="69F98C12" w14:textId="1A887D58" w:rsidR="00A67C44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F417D">
        <w:rPr>
          <w:rFonts w:ascii="Arial" w:hAnsi="Arial" w:cs="Arial"/>
          <w:sz w:val="22"/>
          <w:szCs w:val="22"/>
        </w:rPr>
        <w:t xml:space="preserve"> shall automatically detect and recognize the transmission protocol (HDCVI</w:t>
      </w:r>
      <w:r w:rsidR="001161AD">
        <w:rPr>
          <w:rFonts w:ascii="Arial" w:hAnsi="Arial" w:cs="Arial"/>
          <w:sz w:val="22"/>
          <w:szCs w:val="22"/>
        </w:rPr>
        <w:t>, AHD, TVI</w:t>
      </w:r>
      <w:r w:rsidR="00AF417D">
        <w:rPr>
          <w:rFonts w:ascii="Arial" w:hAnsi="Arial" w:cs="Arial"/>
          <w:sz w:val="22"/>
          <w:szCs w:val="22"/>
        </w:rPr>
        <w:t xml:space="preserve"> or CVBS) of each attached analog camera.</w:t>
      </w:r>
    </w:p>
    <w:p w14:paraId="7E5AEEC3" w14:textId="291D5268" w:rsidR="00AF417D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F417D">
        <w:rPr>
          <w:rFonts w:ascii="Arial" w:hAnsi="Arial" w:cs="Arial"/>
          <w:sz w:val="22"/>
          <w:szCs w:val="22"/>
        </w:rPr>
        <w:t xml:space="preserve"> shall offer a selection of built-in recording options and schedules.</w:t>
      </w:r>
    </w:p>
    <w:p w14:paraId="2267B843" w14:textId="43833F7C" w:rsidR="00A3539E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3539E">
        <w:rPr>
          <w:rFonts w:ascii="Arial" w:hAnsi="Arial" w:cs="Arial"/>
          <w:sz w:val="22"/>
          <w:szCs w:val="22"/>
        </w:rPr>
        <w:t xml:space="preserve"> shall offer a smart search function to search a specific region of the playback video.</w:t>
      </w:r>
    </w:p>
    <w:p w14:paraId="0CEB0412" w14:textId="6BBFAEB4" w:rsidR="00306CA1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306CA1">
        <w:rPr>
          <w:rFonts w:ascii="Arial" w:hAnsi="Arial" w:cs="Arial"/>
          <w:sz w:val="22"/>
          <w:szCs w:val="22"/>
        </w:rPr>
        <w:t xml:space="preserve"> shall</w:t>
      </w:r>
      <w:r w:rsidR="00B66968">
        <w:rPr>
          <w:rFonts w:ascii="Arial" w:hAnsi="Arial" w:cs="Arial"/>
          <w:sz w:val="22"/>
          <w:szCs w:val="22"/>
        </w:rPr>
        <w:t xml:space="preserve"> come in a </w:t>
      </w:r>
      <w:r>
        <w:rPr>
          <w:rFonts w:ascii="Arial" w:hAnsi="Arial" w:cs="Arial"/>
          <w:sz w:val="22"/>
          <w:szCs w:val="22"/>
        </w:rPr>
        <w:t>1</w:t>
      </w:r>
      <w:r w:rsidR="009A281A">
        <w:rPr>
          <w:rFonts w:ascii="Arial" w:hAnsi="Arial" w:cs="Arial"/>
          <w:sz w:val="22"/>
          <w:szCs w:val="22"/>
        </w:rPr>
        <w:t>.5</w:t>
      </w:r>
      <w:r w:rsidR="00B66968">
        <w:rPr>
          <w:rFonts w:ascii="Arial" w:hAnsi="Arial" w:cs="Arial"/>
          <w:sz w:val="22"/>
          <w:szCs w:val="22"/>
        </w:rPr>
        <w:t>U-high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AE1D06A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9A281A" w:rsidRPr="00B7194B">
          <w:rPr>
            <w:rStyle w:val="Hyperlink"/>
            <w:rFonts w:ascii="Arial" w:hAnsi="Arial" w:cs="Arial"/>
            <w:sz w:val="22"/>
            <w:szCs w:val="22"/>
          </w:rPr>
          <w:t>sales.usa@dahuatech.com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27F10B04" w:rsidR="001B6545" w:rsidRPr="00B16FE5" w:rsidRDefault="001161AD" w:rsidP="00ED750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PENTA-BRID </w:t>
      </w:r>
      <w:r w:rsidR="008D6D37">
        <w:rPr>
          <w:rFonts w:ascii="Arial" w:hAnsi="Arial" w:cs="Arial"/>
          <w:sz w:val="22"/>
          <w:szCs w:val="22"/>
        </w:rPr>
        <w:t>4K</w:t>
      </w:r>
      <w:r w:rsidR="00ED7501" w:rsidRPr="00ED7501">
        <w:rPr>
          <w:rFonts w:ascii="Arial" w:hAnsi="Arial" w:cs="Arial"/>
          <w:sz w:val="22"/>
          <w:szCs w:val="22"/>
        </w:rPr>
        <w:t xml:space="preserve"> </w:t>
      </w:r>
      <w:r w:rsidR="008D6D37">
        <w:rPr>
          <w:rFonts w:ascii="Arial" w:hAnsi="Arial" w:cs="Arial"/>
          <w:sz w:val="22"/>
          <w:szCs w:val="22"/>
        </w:rPr>
        <w:t>16</w:t>
      </w:r>
      <w:r w:rsidR="00ED7501" w:rsidRPr="00ED7501">
        <w:rPr>
          <w:rFonts w:ascii="Arial" w:hAnsi="Arial" w:cs="Arial"/>
          <w:sz w:val="22"/>
          <w:szCs w:val="22"/>
        </w:rPr>
        <w:t xml:space="preserve">-CHANNEL </w:t>
      </w:r>
      <w:r w:rsidR="009F74BC">
        <w:rPr>
          <w:rFonts w:ascii="Arial" w:hAnsi="Arial" w:cs="Arial"/>
          <w:sz w:val="22"/>
          <w:szCs w:val="22"/>
        </w:rPr>
        <w:t>1U HDCVI</w:t>
      </w:r>
      <w:r w:rsidR="00ED7501" w:rsidRPr="00ED7501">
        <w:rPr>
          <w:rFonts w:ascii="Arial" w:hAnsi="Arial" w:cs="Arial"/>
          <w:sz w:val="22"/>
          <w:szCs w:val="22"/>
        </w:rPr>
        <w:t xml:space="preserve"> DIGITAL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[</w:t>
      </w:r>
      <w:r w:rsidR="009F74BC">
        <w:rPr>
          <w:rFonts w:ascii="Arial" w:hAnsi="Arial" w:cs="Arial"/>
          <w:sz w:val="22"/>
          <w:szCs w:val="22"/>
        </w:rPr>
        <w:t>X7</w:t>
      </w:r>
      <w:r w:rsidR="009A281A">
        <w:rPr>
          <w:rFonts w:ascii="Arial" w:hAnsi="Arial" w:cs="Arial"/>
          <w:sz w:val="22"/>
          <w:szCs w:val="22"/>
        </w:rPr>
        <w:t>4</w:t>
      </w:r>
      <w:r w:rsidR="009F74BC">
        <w:rPr>
          <w:rFonts w:ascii="Arial" w:hAnsi="Arial" w:cs="Arial"/>
          <w:sz w:val="22"/>
          <w:szCs w:val="22"/>
        </w:rPr>
        <w:t>A3</w:t>
      </w:r>
      <w:r w:rsidR="009A281A">
        <w:rPr>
          <w:rFonts w:ascii="Arial" w:hAnsi="Arial" w:cs="Arial"/>
          <w:sz w:val="22"/>
          <w:szCs w:val="22"/>
        </w:rPr>
        <w:t>L</w:t>
      </w:r>
      <w:r w:rsidR="00ED7501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12D5B70" w14:textId="77777777" w:rsidR="009A281A" w:rsidRDefault="009A281A" w:rsidP="009A28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be an </w:t>
      </w:r>
      <w:r w:rsidRPr="00C52A2C">
        <w:rPr>
          <w:rFonts w:ascii="Arial" w:hAnsi="Arial" w:cs="Arial"/>
          <w:sz w:val="22"/>
          <w:szCs w:val="22"/>
        </w:rPr>
        <w:t xml:space="preserve">embedded 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video from </w:t>
      </w:r>
      <w:r>
        <w:rPr>
          <w:rFonts w:ascii="Arial" w:hAnsi="Arial" w:cs="Arial"/>
          <w:sz w:val="22"/>
          <w:szCs w:val="22"/>
        </w:rPr>
        <w:t>HDCVI, AHD, TVI, CVBS, and IP data sources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141999C7" w14:textId="77777777" w:rsidR="009A281A" w:rsidRDefault="009A281A" w:rsidP="009A28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record 4K at 7 fps video on all HDCVI channels.</w:t>
      </w:r>
    </w:p>
    <w:p w14:paraId="352D22B6" w14:textId="77777777" w:rsidR="009A281A" w:rsidRDefault="009A281A" w:rsidP="009A28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bookmarkStart w:id="0" w:name="_GoBack"/>
      <w:bookmarkEnd w:id="0"/>
      <w:proofErr w:type="spellEnd"/>
      <w:r>
        <w:rPr>
          <w:rFonts w:ascii="Arial" w:hAnsi="Arial" w:cs="Arial"/>
          <w:sz w:val="22"/>
          <w:szCs w:val="22"/>
        </w:rPr>
        <w:t xml:space="preserve"> 4K HDCVI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40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16</w:t>
      </w:r>
      <w:r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analog camera inputs or 32 </w:t>
      </w:r>
      <w:r w:rsidRPr="00C52A2C">
        <w:rPr>
          <w:rFonts w:ascii="Arial" w:hAnsi="Arial" w:cs="Arial"/>
          <w:sz w:val="22"/>
          <w:szCs w:val="22"/>
        </w:rPr>
        <w:t xml:space="preserve">IP </w:t>
      </w:r>
      <w:r>
        <w:rPr>
          <w:rFonts w:ascii="Arial" w:hAnsi="Arial" w:cs="Arial"/>
          <w:sz w:val="22"/>
          <w:szCs w:val="22"/>
        </w:rPr>
        <w:t xml:space="preserve">camera </w:t>
      </w:r>
      <w:r w:rsidRPr="00C52A2C">
        <w:rPr>
          <w:rFonts w:ascii="Arial" w:hAnsi="Arial" w:cs="Arial"/>
          <w:sz w:val="22"/>
          <w:szCs w:val="22"/>
        </w:rPr>
        <w:t xml:space="preserve">video </w:t>
      </w:r>
      <w:r>
        <w:rPr>
          <w:rFonts w:ascii="Arial" w:hAnsi="Arial" w:cs="Arial"/>
          <w:sz w:val="22"/>
          <w:szCs w:val="22"/>
        </w:rPr>
        <w:t>inputs with up to 12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1F997B88" w14:textId="77777777" w:rsidR="009A281A" w:rsidRDefault="009A281A" w:rsidP="009A28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use the Smart H.265+, H.265, Smart H.264+, and H.264 Video compression protocols.</w:t>
      </w:r>
    </w:p>
    <w:p w14:paraId="5E24DAF5" w14:textId="77777777" w:rsidR="009A281A" w:rsidRDefault="009A281A" w:rsidP="009A28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have a maximum incoming bandwidth of 128 Mbps.</w:t>
      </w:r>
    </w:p>
    <w:p w14:paraId="46F0DEF1" w14:textId="77777777" w:rsidR="009A281A" w:rsidRDefault="009A281A" w:rsidP="009A28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automatically detect and recognize the transmission protocol (HDCVI, AHD, TVI or CVBS) of each attached analog camera.</w:t>
      </w:r>
    </w:p>
    <w:p w14:paraId="21A599A5" w14:textId="77777777" w:rsidR="009A281A" w:rsidRDefault="009A281A" w:rsidP="009A28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offer a selection of built-in recording options and schedules.</w:t>
      </w:r>
    </w:p>
    <w:p w14:paraId="69041D77" w14:textId="77777777" w:rsidR="009A281A" w:rsidRDefault="009A281A" w:rsidP="009A28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offer a smart search function to search a specific region of the playback video.</w:t>
      </w:r>
    </w:p>
    <w:p w14:paraId="5DEB45DB" w14:textId="77777777" w:rsidR="009A281A" w:rsidRDefault="009A281A" w:rsidP="009A281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come in a 1.5U-high casing.</w:t>
      </w:r>
    </w:p>
    <w:p w14:paraId="1002D784" w14:textId="2FEA12EA" w:rsidR="00D670D6" w:rsidRPr="00E82EE7" w:rsidRDefault="009F74BC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</w:t>
      </w:r>
      <w:r w:rsidR="00D670D6">
        <w:rPr>
          <w:rFonts w:ascii="Arial" w:hAnsi="Arial" w:cs="Arial"/>
          <w:sz w:val="22"/>
          <w:szCs w:val="22"/>
        </w:rPr>
        <w:t xml:space="preserve"> shall be powered by a </w:t>
      </w:r>
      <w:r>
        <w:rPr>
          <w:rFonts w:ascii="Arial" w:hAnsi="Arial" w:cs="Arial"/>
          <w:sz w:val="22"/>
          <w:szCs w:val="22"/>
        </w:rPr>
        <w:t>1</w:t>
      </w:r>
      <w:r w:rsidR="009A281A">
        <w:rPr>
          <w:rFonts w:ascii="Arial" w:hAnsi="Arial" w:cs="Arial"/>
          <w:sz w:val="22"/>
          <w:szCs w:val="22"/>
        </w:rPr>
        <w:t>00 VAC to 240 VAC</w:t>
      </w:r>
      <w:r>
        <w:rPr>
          <w:rFonts w:ascii="Arial" w:hAnsi="Arial" w:cs="Arial"/>
          <w:sz w:val="22"/>
          <w:szCs w:val="22"/>
        </w:rPr>
        <w:t>, 5</w:t>
      </w:r>
      <w:r w:rsidR="009A281A">
        <w:rPr>
          <w:rFonts w:ascii="Arial" w:hAnsi="Arial" w:cs="Arial"/>
          <w:sz w:val="22"/>
          <w:szCs w:val="22"/>
        </w:rPr>
        <w:t xml:space="preserve">0/60 Hz </w:t>
      </w:r>
      <w:r w:rsidR="00D670D6">
        <w:rPr>
          <w:rFonts w:ascii="Arial" w:hAnsi="Arial" w:cs="Arial"/>
          <w:sz w:val="22"/>
          <w:szCs w:val="22"/>
        </w:rPr>
        <w:t xml:space="preserve">power supply and consume less than </w:t>
      </w:r>
      <w:r w:rsidR="009A281A">
        <w:rPr>
          <w:rFonts w:ascii="Arial" w:hAnsi="Arial" w:cs="Arial"/>
          <w:sz w:val="22"/>
          <w:szCs w:val="22"/>
        </w:rPr>
        <w:t>35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21E66752" w:rsidR="00760CDF" w:rsidRDefault="009F74BC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D670D6">
        <w:rPr>
          <w:rFonts w:ascii="Arial" w:hAnsi="Arial" w:cs="Arial"/>
          <w:sz w:val="22"/>
          <w:szCs w:val="22"/>
        </w:rPr>
        <w:t xml:space="preserve"> shall offer</w:t>
      </w:r>
      <w:r w:rsidR="009A281A">
        <w:rPr>
          <w:rFonts w:ascii="Arial" w:hAnsi="Arial" w:cs="Arial"/>
          <w:sz w:val="22"/>
          <w:szCs w:val="22"/>
        </w:rPr>
        <w:t xml:space="preserve"> two (2) HDMI, </w:t>
      </w:r>
      <w:r w:rsidR="00D670D6">
        <w:rPr>
          <w:rFonts w:ascii="Arial" w:hAnsi="Arial" w:cs="Arial"/>
          <w:sz w:val="22"/>
          <w:szCs w:val="22"/>
        </w:rPr>
        <w:t xml:space="preserve">one </w:t>
      </w:r>
      <w:r w:rsidR="00890FB9">
        <w:rPr>
          <w:rFonts w:ascii="Arial" w:hAnsi="Arial" w:cs="Arial"/>
          <w:sz w:val="22"/>
          <w:szCs w:val="22"/>
        </w:rPr>
        <w:t>(1) VGA</w:t>
      </w:r>
      <w:r w:rsidR="009A281A">
        <w:rPr>
          <w:rFonts w:ascii="Arial" w:hAnsi="Arial" w:cs="Arial"/>
          <w:sz w:val="22"/>
          <w:szCs w:val="22"/>
        </w:rPr>
        <w:t>, and one (1) TV-BNC</w:t>
      </w:r>
      <w:r w:rsidR="00890FB9">
        <w:rPr>
          <w:rFonts w:ascii="Arial" w:hAnsi="Arial" w:cs="Arial"/>
          <w:sz w:val="22"/>
          <w:szCs w:val="22"/>
        </w:rPr>
        <w:t xml:space="preserve"> video output int</w:t>
      </w:r>
      <w:r w:rsidR="00FC6E76">
        <w:rPr>
          <w:rFonts w:ascii="Arial" w:hAnsi="Arial" w:cs="Arial"/>
          <w:sz w:val="22"/>
          <w:szCs w:val="22"/>
        </w:rPr>
        <w:t>erface</w:t>
      </w:r>
      <w:r w:rsidR="009A281A">
        <w:rPr>
          <w:rFonts w:ascii="Arial" w:hAnsi="Arial" w:cs="Arial"/>
          <w:sz w:val="22"/>
          <w:szCs w:val="22"/>
        </w:rPr>
        <w:t>s</w:t>
      </w:r>
      <w:r w:rsidR="00D670D6">
        <w:rPr>
          <w:rFonts w:ascii="Arial" w:hAnsi="Arial" w:cs="Arial"/>
          <w:sz w:val="22"/>
          <w:szCs w:val="22"/>
        </w:rPr>
        <w:t>.</w:t>
      </w:r>
    </w:p>
    <w:p w14:paraId="7E1605F8" w14:textId="6A37E7FA" w:rsidR="00890FB9" w:rsidRDefault="00890FB9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offer one (1) spot output, either the HDMI or the VGA video output.</w:t>
      </w:r>
    </w:p>
    <w:p w14:paraId="0ACBEDD3" w14:textId="77777777" w:rsidR="00890FB9" w:rsidRDefault="009F74BC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</w:p>
    <w:p w14:paraId="4DEF2C36" w14:textId="3BF1D4C4" w:rsidR="00D670D6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HDMI: </w:t>
      </w:r>
      <w:r w:rsidR="003C3FEB">
        <w:rPr>
          <w:rFonts w:ascii="Arial" w:hAnsi="Arial" w:cs="Arial"/>
          <w:sz w:val="22"/>
          <w:szCs w:val="22"/>
        </w:rPr>
        <w:t xml:space="preserve">3480 x 2160, 2560 x 1440 </w:t>
      </w:r>
      <w:r w:rsidR="00414323" w:rsidRPr="00FC6E76">
        <w:rPr>
          <w:rFonts w:ascii="Arial" w:hAnsi="Arial" w:cs="Arial"/>
          <w:sz w:val="22"/>
          <w:szCs w:val="22"/>
        </w:rPr>
        <w:t>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477C3C71" w14:textId="3AAC58BB" w:rsidR="00890FB9" w:rsidRPr="00FC6E76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VGA: </w:t>
      </w:r>
      <w:r w:rsidRPr="00890FB9">
        <w:rPr>
          <w:rFonts w:ascii="Arial" w:hAnsi="Arial" w:cs="Arial"/>
          <w:sz w:val="22"/>
          <w:szCs w:val="22"/>
        </w:rPr>
        <w:t xml:space="preserve">1920 x 1080, 1280 x 1024, </w:t>
      </w:r>
      <w:r>
        <w:rPr>
          <w:rFonts w:ascii="Arial" w:hAnsi="Arial" w:cs="Arial"/>
          <w:sz w:val="22"/>
          <w:szCs w:val="22"/>
        </w:rPr>
        <w:t xml:space="preserve">and </w:t>
      </w:r>
      <w:r w:rsidRPr="00890FB9">
        <w:rPr>
          <w:rFonts w:ascii="Arial" w:hAnsi="Arial" w:cs="Arial"/>
          <w:sz w:val="22"/>
          <w:szCs w:val="22"/>
        </w:rPr>
        <w:t>1280 x 720</w:t>
      </w:r>
    </w:p>
    <w:p w14:paraId="0BA656CD" w14:textId="22EF5F61" w:rsidR="002717E3" w:rsidRDefault="009F74BC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890FB9">
        <w:rPr>
          <w:rFonts w:ascii="Arial" w:hAnsi="Arial" w:cs="Arial"/>
          <w:sz w:val="22"/>
          <w:szCs w:val="22"/>
        </w:rPr>
        <w:t xml:space="preserve">the following </w:t>
      </w:r>
      <w:r w:rsidR="007878ED">
        <w:rPr>
          <w:rFonts w:ascii="Arial" w:hAnsi="Arial" w:cs="Arial"/>
          <w:sz w:val="22"/>
          <w:szCs w:val="22"/>
        </w:rPr>
        <w:t>multi-screen display</w:t>
      </w:r>
      <w:r w:rsidR="00890FB9">
        <w:rPr>
          <w:rFonts w:ascii="Arial" w:hAnsi="Arial" w:cs="Arial"/>
          <w:sz w:val="22"/>
          <w:szCs w:val="22"/>
        </w:rPr>
        <w:t>:</w:t>
      </w:r>
    </w:p>
    <w:p w14:paraId="542AE254" w14:textId="27882F35" w:rsidR="00890FB9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IP extension mode disabled: 1/4/8/9/16</w:t>
      </w:r>
    </w:p>
    <w:p w14:paraId="2E87C43F" w14:textId="1F167CA6" w:rsidR="00890FB9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IP extension mode enabled: 1/4/8/9/16/25</w:t>
      </w:r>
      <w:r w:rsidR="009A281A">
        <w:rPr>
          <w:rFonts w:ascii="Arial" w:hAnsi="Arial" w:cs="Arial"/>
          <w:sz w:val="22"/>
          <w:szCs w:val="22"/>
        </w:rPr>
        <w:t>/36</w:t>
      </w:r>
    </w:p>
    <w:p w14:paraId="1D49CE57" w14:textId="2C185926" w:rsidR="007878ED" w:rsidRDefault="009F74BC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6D0363FA" w14:textId="6A9C7E3D" w:rsidR="009A281A" w:rsidRDefault="009A281A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The Penta-</w:t>
      </w:r>
      <w:proofErr w:type="spellStart"/>
      <w:r w:rsidRPr="00890FB9">
        <w:rPr>
          <w:rFonts w:ascii="Arial" w:hAnsi="Arial" w:cs="Arial"/>
          <w:sz w:val="22"/>
          <w:szCs w:val="22"/>
        </w:rPr>
        <w:t>brid</w:t>
      </w:r>
      <w:proofErr w:type="spellEnd"/>
      <w:r w:rsidRPr="00890FB9">
        <w:rPr>
          <w:rFonts w:ascii="Arial" w:hAnsi="Arial" w:cs="Arial"/>
          <w:sz w:val="22"/>
          <w:szCs w:val="22"/>
        </w:rPr>
        <w:t xml:space="preserve"> 4K HDCVI DVR</w:t>
      </w:r>
      <w:r>
        <w:rPr>
          <w:rFonts w:ascii="Arial" w:hAnsi="Arial" w:cs="Arial"/>
          <w:sz w:val="22"/>
          <w:szCs w:val="22"/>
        </w:rPr>
        <w:t xml:space="preserve"> shall offer </w:t>
      </w:r>
      <w:proofErr w:type="spellStart"/>
      <w:r>
        <w:rPr>
          <w:rFonts w:ascii="Arial" w:hAnsi="Arial" w:cs="Arial"/>
          <w:sz w:val="22"/>
          <w:szCs w:val="22"/>
        </w:rPr>
        <w:t>dewarping</w:t>
      </w:r>
      <w:proofErr w:type="spellEnd"/>
      <w:r>
        <w:rPr>
          <w:rFonts w:ascii="Arial" w:hAnsi="Arial" w:cs="Arial"/>
          <w:sz w:val="22"/>
          <w:szCs w:val="22"/>
        </w:rPr>
        <w:t xml:space="preserve"> modes via the Web interface or </w:t>
      </w:r>
      <w:proofErr w:type="spellStart"/>
      <w:r>
        <w:rPr>
          <w:rFonts w:ascii="Arial" w:hAnsi="Arial" w:cs="Arial"/>
          <w:sz w:val="22"/>
          <w:szCs w:val="22"/>
        </w:rPr>
        <w:t>SmartPSS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7BD4B127" w14:textId="2D351B35" w:rsidR="005C53E6" w:rsidRDefault="009F74BC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5C53E6">
        <w:rPr>
          <w:rFonts w:ascii="Arial" w:hAnsi="Arial" w:cs="Arial"/>
          <w:sz w:val="22"/>
          <w:szCs w:val="22"/>
        </w:rPr>
        <w:t xml:space="preserve"> shall offer the following trigger events: recording, PTZ, tour, alarm our, video push, Email, FTP, snapshot, buzzer, and screen tips.</w:t>
      </w:r>
    </w:p>
    <w:p w14:paraId="7EC7DF5D" w14:textId="3CB8A733" w:rsidR="005C53E6" w:rsidRDefault="009F74BC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</w:t>
      </w:r>
      <w:r w:rsidR="005C53E6">
        <w:rPr>
          <w:rFonts w:ascii="Arial" w:hAnsi="Arial" w:cs="Arial"/>
          <w:sz w:val="22"/>
          <w:szCs w:val="22"/>
        </w:rPr>
        <w:t xml:space="preserve"> shall be capable of detecting motion </w:t>
      </w:r>
      <w:r w:rsidR="009A281A">
        <w:rPr>
          <w:rFonts w:ascii="Arial" w:hAnsi="Arial" w:cs="Arial"/>
          <w:sz w:val="22"/>
          <w:szCs w:val="22"/>
        </w:rPr>
        <w:br/>
      </w:r>
      <w:r w:rsidR="005C53E6">
        <w:rPr>
          <w:rFonts w:ascii="Arial" w:hAnsi="Arial" w:cs="Arial"/>
          <w:sz w:val="22"/>
          <w:szCs w:val="22"/>
        </w:rPr>
        <w:t xml:space="preserve">(396 zones), video loss, tampering, and diagnosis. </w:t>
      </w:r>
    </w:p>
    <w:p w14:paraId="1E4DDB7C" w14:textId="1AF79E95" w:rsidR="005C53E6" w:rsidRDefault="009F74BC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5C53E6">
        <w:rPr>
          <w:rFonts w:ascii="Arial" w:hAnsi="Arial" w:cs="Arial"/>
          <w:sz w:val="22"/>
          <w:szCs w:val="22"/>
        </w:rPr>
        <w:t xml:space="preserve"> shall offer 16 alarm inputs and</w:t>
      </w:r>
      <w:r w:rsidR="009A281A">
        <w:rPr>
          <w:rFonts w:ascii="Arial" w:hAnsi="Arial" w:cs="Arial"/>
          <w:sz w:val="22"/>
          <w:szCs w:val="22"/>
        </w:rPr>
        <w:t xml:space="preserve"> six (6</w:t>
      </w:r>
      <w:r w:rsidR="00890FB9">
        <w:rPr>
          <w:rFonts w:ascii="Arial" w:hAnsi="Arial" w:cs="Arial"/>
          <w:sz w:val="22"/>
          <w:szCs w:val="22"/>
        </w:rPr>
        <w:t>)</w:t>
      </w:r>
      <w:r w:rsidR="005C53E6">
        <w:rPr>
          <w:rFonts w:ascii="Arial" w:hAnsi="Arial" w:cs="Arial"/>
          <w:sz w:val="22"/>
          <w:szCs w:val="22"/>
        </w:rPr>
        <w:t xml:space="preserve">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361CCF0B" w:rsidR="002717E3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have </w:t>
      </w:r>
      <w:r w:rsidR="004E66BC">
        <w:rPr>
          <w:rFonts w:ascii="Arial" w:hAnsi="Arial" w:cs="Arial"/>
          <w:sz w:val="22"/>
          <w:szCs w:val="22"/>
        </w:rPr>
        <w:t>16</w:t>
      </w:r>
      <w:r w:rsidR="00FC6E76" w:rsidRPr="00C52A2C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analog (</w:t>
      </w:r>
      <w:r w:rsidR="001161AD" w:rsidRPr="001161AD">
        <w:rPr>
          <w:rFonts w:ascii="Arial" w:hAnsi="Arial" w:cs="Arial"/>
          <w:sz w:val="22"/>
          <w:szCs w:val="22"/>
        </w:rPr>
        <w:t>HDCVI, AHD, TVI or CVBS</w:t>
      </w:r>
      <w:r w:rsidR="001161AD">
        <w:rPr>
          <w:rFonts w:ascii="Arial" w:hAnsi="Arial" w:cs="Arial"/>
          <w:sz w:val="22"/>
          <w:szCs w:val="22"/>
        </w:rPr>
        <w:t xml:space="preserve">) </w:t>
      </w:r>
      <w:r w:rsidR="00FC6E76">
        <w:rPr>
          <w:rFonts w:ascii="Arial" w:hAnsi="Arial" w:cs="Arial"/>
          <w:sz w:val="22"/>
          <w:szCs w:val="22"/>
        </w:rPr>
        <w:t>camera inputs and</w:t>
      </w:r>
      <w:r w:rsidR="004E66BC">
        <w:rPr>
          <w:rFonts w:ascii="Arial" w:hAnsi="Arial" w:cs="Arial"/>
          <w:sz w:val="22"/>
          <w:szCs w:val="22"/>
        </w:rPr>
        <w:t xml:space="preserve"> </w:t>
      </w:r>
      <w:r w:rsidR="00890FB9">
        <w:rPr>
          <w:rFonts w:ascii="Arial" w:hAnsi="Arial" w:cs="Arial"/>
          <w:sz w:val="22"/>
          <w:szCs w:val="22"/>
        </w:rPr>
        <w:t>an additional 16 IP</w:t>
      </w:r>
      <w:r w:rsidR="00FC6E76" w:rsidRPr="00C52A2C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camera </w:t>
      </w:r>
      <w:r w:rsidR="00FC6E76" w:rsidRPr="00C52A2C">
        <w:rPr>
          <w:rFonts w:ascii="Arial" w:hAnsi="Arial" w:cs="Arial"/>
          <w:sz w:val="22"/>
          <w:szCs w:val="22"/>
        </w:rPr>
        <w:t xml:space="preserve">video </w:t>
      </w:r>
      <w:r w:rsidR="00E9747D">
        <w:rPr>
          <w:rFonts w:ascii="Arial" w:hAnsi="Arial" w:cs="Arial"/>
          <w:sz w:val="22"/>
          <w:szCs w:val="22"/>
        </w:rPr>
        <w:t>inputs</w:t>
      </w:r>
      <w:r w:rsidR="007878ED">
        <w:rPr>
          <w:rFonts w:ascii="Arial" w:hAnsi="Arial" w:cs="Arial"/>
          <w:sz w:val="22"/>
          <w:szCs w:val="22"/>
        </w:rPr>
        <w:t>.</w:t>
      </w:r>
    </w:p>
    <w:p w14:paraId="0CBB2C67" w14:textId="22C875AB" w:rsidR="009A281A" w:rsidRDefault="009A281A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The Penta-</w:t>
      </w:r>
      <w:proofErr w:type="spellStart"/>
      <w:r w:rsidRPr="00890FB9">
        <w:rPr>
          <w:rFonts w:ascii="Arial" w:hAnsi="Arial" w:cs="Arial"/>
          <w:sz w:val="22"/>
          <w:szCs w:val="22"/>
        </w:rPr>
        <w:t>brid</w:t>
      </w:r>
      <w:proofErr w:type="spellEnd"/>
      <w:r w:rsidRPr="00890FB9">
        <w:rPr>
          <w:rFonts w:ascii="Arial" w:hAnsi="Arial" w:cs="Arial"/>
          <w:sz w:val="22"/>
          <w:szCs w:val="22"/>
        </w:rPr>
        <w:t xml:space="preserve"> 4K HDCVI DVR</w:t>
      </w:r>
      <w:r>
        <w:rPr>
          <w:rFonts w:ascii="Arial" w:hAnsi="Arial" w:cs="Arial"/>
          <w:sz w:val="22"/>
          <w:szCs w:val="22"/>
        </w:rPr>
        <w:t xml:space="preserve"> shall record incoming audio signals from each HDCVI Video IN port if the connected HDCVI has a built-in microphone.</w:t>
      </w:r>
    </w:p>
    <w:p w14:paraId="6A04AF98" w14:textId="200AC7EC" w:rsidR="00E9747D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E9747D">
        <w:rPr>
          <w:rFonts w:ascii="Arial" w:hAnsi="Arial" w:cs="Arial"/>
          <w:sz w:val="22"/>
          <w:szCs w:val="22"/>
        </w:rPr>
        <w:t xml:space="preserve"> shall allow all </w:t>
      </w:r>
      <w:r w:rsidR="00890FB9">
        <w:rPr>
          <w:rFonts w:ascii="Arial" w:hAnsi="Arial" w:cs="Arial"/>
          <w:sz w:val="22"/>
          <w:szCs w:val="22"/>
        </w:rPr>
        <w:t>32</w:t>
      </w:r>
      <w:r w:rsidR="00E9747D">
        <w:rPr>
          <w:rFonts w:ascii="Arial" w:hAnsi="Arial" w:cs="Arial"/>
          <w:sz w:val="22"/>
          <w:szCs w:val="22"/>
        </w:rPr>
        <w:t xml:space="preserve"> (</w:t>
      </w:r>
      <w:r w:rsidR="004E66BC">
        <w:rPr>
          <w:rFonts w:ascii="Arial" w:hAnsi="Arial" w:cs="Arial"/>
          <w:sz w:val="22"/>
          <w:szCs w:val="22"/>
        </w:rPr>
        <w:t>16</w:t>
      </w:r>
      <w:r w:rsidR="00E9747D">
        <w:rPr>
          <w:rFonts w:ascii="Arial" w:hAnsi="Arial" w:cs="Arial"/>
          <w:sz w:val="22"/>
          <w:szCs w:val="22"/>
        </w:rPr>
        <w:t xml:space="preserve"> analog plus </w:t>
      </w:r>
      <w:r w:rsidR="00890FB9">
        <w:rPr>
          <w:rFonts w:ascii="Arial" w:hAnsi="Arial" w:cs="Arial"/>
          <w:sz w:val="22"/>
          <w:szCs w:val="22"/>
        </w:rPr>
        <w:t>16</w:t>
      </w:r>
      <w:r w:rsidR="00E9747D">
        <w:rPr>
          <w:rFonts w:ascii="Arial" w:hAnsi="Arial" w:cs="Arial"/>
          <w:sz w:val="22"/>
          <w:szCs w:val="22"/>
        </w:rPr>
        <w:t xml:space="preserve"> IP) video channels to record IP cameras.</w:t>
      </w:r>
    </w:p>
    <w:p w14:paraId="58A47B3B" w14:textId="517F0C4B" w:rsidR="00890FB9" w:rsidRDefault="00890FB9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support the following analog camera resolutions:</w:t>
      </w:r>
    </w:p>
    <w:p w14:paraId="0DD57891" w14:textId="16479C5D" w:rsidR="00890FB9" w:rsidRDefault="00890FB9" w:rsidP="007F29F2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HDCVI: 8 M</w:t>
      </w:r>
      <w:r>
        <w:rPr>
          <w:rFonts w:ascii="Arial" w:hAnsi="Arial" w:cs="Arial"/>
          <w:sz w:val="22"/>
          <w:szCs w:val="22"/>
        </w:rPr>
        <w:t xml:space="preserve">P, 6 MP, 4 MP, 1080p at 30 fps; </w:t>
      </w:r>
      <w:r w:rsidRPr="00890FB9">
        <w:rPr>
          <w:rFonts w:ascii="Arial" w:hAnsi="Arial" w:cs="Arial"/>
          <w:sz w:val="22"/>
          <w:szCs w:val="22"/>
        </w:rPr>
        <w:t>720p at 60 fps, 720p at 30 fps</w:t>
      </w:r>
    </w:p>
    <w:p w14:paraId="54465960" w14:textId="3F4F9A3A" w:rsidR="00890FB9" w:rsidRDefault="00890FB9" w:rsidP="00890FB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AHD: </w:t>
      </w:r>
      <w:r w:rsidRPr="00890FB9">
        <w:rPr>
          <w:rFonts w:ascii="Arial" w:hAnsi="Arial" w:cs="Arial"/>
          <w:sz w:val="22"/>
          <w:szCs w:val="22"/>
        </w:rPr>
        <w:t>5 MP, 4 MP, 3 MP, 1080p at 30 fps, 720p at 30 fps</w:t>
      </w:r>
    </w:p>
    <w:p w14:paraId="6BDC6E39" w14:textId="25309343" w:rsidR="00890FB9" w:rsidRDefault="00890FB9" w:rsidP="00890FB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TVI: </w:t>
      </w:r>
      <w:r w:rsidRPr="00890FB9">
        <w:rPr>
          <w:rFonts w:ascii="Arial" w:hAnsi="Arial" w:cs="Arial"/>
          <w:sz w:val="22"/>
          <w:szCs w:val="22"/>
        </w:rPr>
        <w:t>5 MP, 4 MP, 3 MP, 1080p at 30 fps, 720p at 30 fps</w:t>
      </w:r>
    </w:p>
    <w:p w14:paraId="538E311A" w14:textId="10FEA264" w:rsidR="00890FB9" w:rsidRPr="00890FB9" w:rsidRDefault="00890FB9" w:rsidP="00890FB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CVBS: NTSC</w:t>
      </w:r>
    </w:p>
    <w:p w14:paraId="3DD058BB" w14:textId="20AC7AB6" w:rsidR="007878ED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890FB9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USB 2.0 auxiliary port</w:t>
      </w:r>
      <w:r w:rsidR="003C3FEB">
        <w:rPr>
          <w:rFonts w:ascii="Arial" w:hAnsi="Arial" w:cs="Arial"/>
          <w:sz w:val="22"/>
          <w:szCs w:val="22"/>
        </w:rPr>
        <w:t>s</w:t>
      </w:r>
      <w:r w:rsidR="00FC6E76">
        <w:rPr>
          <w:rFonts w:ascii="Arial" w:hAnsi="Arial" w:cs="Arial"/>
          <w:sz w:val="22"/>
          <w:szCs w:val="22"/>
        </w:rPr>
        <w:t xml:space="preserve"> and</w:t>
      </w:r>
      <w:r w:rsidR="00E9747D">
        <w:rPr>
          <w:rFonts w:ascii="Arial" w:hAnsi="Arial" w:cs="Arial"/>
          <w:sz w:val="22"/>
          <w:szCs w:val="22"/>
        </w:rPr>
        <w:t xml:space="preserve"> </w:t>
      </w:r>
      <w:r w:rsidR="00890FB9">
        <w:rPr>
          <w:rFonts w:ascii="Arial" w:hAnsi="Arial" w:cs="Arial"/>
          <w:sz w:val="22"/>
          <w:szCs w:val="22"/>
        </w:rPr>
        <w:t xml:space="preserve">one (1) </w:t>
      </w:r>
      <w:r w:rsidR="00FC6E76">
        <w:rPr>
          <w:rFonts w:ascii="Arial" w:hAnsi="Arial" w:cs="Arial"/>
          <w:sz w:val="22"/>
          <w:szCs w:val="22"/>
        </w:rPr>
        <w:t>USB 3.0 auxiliary port</w:t>
      </w:r>
      <w:r w:rsidR="00E9747D">
        <w:rPr>
          <w:rFonts w:ascii="Arial" w:hAnsi="Arial" w:cs="Arial"/>
          <w:sz w:val="22"/>
          <w:szCs w:val="22"/>
        </w:rPr>
        <w:t>s.</w:t>
      </w:r>
    </w:p>
    <w:p w14:paraId="440772BA" w14:textId="40F9D6F6" w:rsidR="008D6D37" w:rsidRDefault="009F74BC" w:rsidP="00890FB9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The Penta-brid 4K HDCVI DVR</w:t>
      </w:r>
      <w:r w:rsidR="00FC6E76" w:rsidRPr="00890FB9">
        <w:rPr>
          <w:rFonts w:ascii="Arial" w:hAnsi="Arial" w:cs="Arial"/>
          <w:sz w:val="22"/>
          <w:szCs w:val="22"/>
        </w:rPr>
        <w:t xml:space="preserve"> shall offer </w:t>
      </w:r>
      <w:r w:rsidR="00890FB9" w:rsidRPr="00890FB9">
        <w:rPr>
          <w:rFonts w:ascii="Arial" w:hAnsi="Arial" w:cs="Arial"/>
          <w:sz w:val="22"/>
          <w:szCs w:val="22"/>
        </w:rPr>
        <w:t xml:space="preserve">an </w:t>
      </w:r>
      <w:r w:rsidR="00890FB9">
        <w:rPr>
          <w:rFonts w:ascii="Arial" w:hAnsi="Arial" w:cs="Arial"/>
          <w:sz w:val="22"/>
          <w:szCs w:val="22"/>
        </w:rPr>
        <w:t xml:space="preserve">RS485 port </w:t>
      </w:r>
      <w:r w:rsidR="00DD22D9" w:rsidRPr="00890FB9">
        <w:rPr>
          <w:rFonts w:ascii="Arial" w:hAnsi="Arial" w:cs="Arial"/>
          <w:sz w:val="22"/>
          <w:szCs w:val="22"/>
        </w:rPr>
        <w:t>f</w:t>
      </w:r>
      <w:r w:rsidR="00FC6E76" w:rsidRPr="00890FB9">
        <w:rPr>
          <w:rFonts w:ascii="Arial" w:hAnsi="Arial" w:cs="Arial"/>
          <w:sz w:val="22"/>
          <w:szCs w:val="22"/>
        </w:rPr>
        <w:t>or PTZ control.</w:t>
      </w:r>
    </w:p>
    <w:p w14:paraId="0B1AA0E7" w14:textId="156CDF32" w:rsidR="009A281A" w:rsidRPr="00890FB9" w:rsidRDefault="009A281A" w:rsidP="00890FB9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The Penta-</w:t>
      </w:r>
      <w:proofErr w:type="spellStart"/>
      <w:r w:rsidRPr="00890FB9">
        <w:rPr>
          <w:rFonts w:ascii="Arial" w:hAnsi="Arial" w:cs="Arial"/>
          <w:sz w:val="22"/>
          <w:szCs w:val="22"/>
        </w:rPr>
        <w:t>brid</w:t>
      </w:r>
      <w:proofErr w:type="spellEnd"/>
      <w:r w:rsidRPr="00890FB9">
        <w:rPr>
          <w:rFonts w:ascii="Arial" w:hAnsi="Arial" w:cs="Arial"/>
          <w:sz w:val="22"/>
          <w:szCs w:val="22"/>
        </w:rPr>
        <w:t xml:space="preserve"> 4K HDCVI DVR</w:t>
      </w:r>
      <w:r>
        <w:rPr>
          <w:rFonts w:ascii="Arial" w:hAnsi="Arial" w:cs="Arial"/>
          <w:sz w:val="22"/>
          <w:szCs w:val="22"/>
        </w:rPr>
        <w:t xml:space="preserve"> shall offer an RS422 port for PTZ control.</w:t>
      </w:r>
    </w:p>
    <w:p w14:paraId="5F9949A6" w14:textId="3FADA32E" w:rsidR="00FC6E76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FC6E76">
        <w:rPr>
          <w:rFonts w:ascii="Arial" w:hAnsi="Arial" w:cs="Arial"/>
          <w:sz w:val="22"/>
          <w:szCs w:val="22"/>
        </w:rPr>
        <w:t xml:space="preserve"> 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EC1674">
        <w:rPr>
          <w:rFonts w:ascii="Arial" w:hAnsi="Arial" w:cs="Arial"/>
          <w:sz w:val="22"/>
          <w:szCs w:val="22"/>
        </w:rPr>
        <w:t>four (4)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2113CC">
        <w:rPr>
          <w:rFonts w:ascii="Arial" w:hAnsi="Arial" w:cs="Arial"/>
          <w:sz w:val="22"/>
          <w:szCs w:val="22"/>
        </w:rPr>
        <w:t>input channels</w:t>
      </w:r>
      <w:r w:rsidR="00FC6E76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FC6E76">
        <w:rPr>
          <w:rFonts w:ascii="Arial" w:hAnsi="Arial" w:cs="Arial"/>
          <w:sz w:val="22"/>
          <w:szCs w:val="22"/>
        </w:rPr>
        <w:t>one</w:t>
      </w:r>
      <w:proofErr w:type="gramEnd"/>
      <w:r w:rsidR="00FC6E76">
        <w:rPr>
          <w:rFonts w:ascii="Arial" w:hAnsi="Arial" w:cs="Arial"/>
          <w:sz w:val="22"/>
          <w:szCs w:val="22"/>
        </w:rPr>
        <w:t xml:space="preserve"> (1)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70DB6132" w:rsidR="006900DF" w:rsidRDefault="009F74BC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D7B22">
        <w:rPr>
          <w:rFonts w:ascii="Arial" w:hAnsi="Arial" w:cs="Arial"/>
          <w:sz w:val="22"/>
          <w:szCs w:val="22"/>
        </w:rPr>
        <w:t xml:space="preserve"> shall come with </w:t>
      </w:r>
      <w:r w:rsidR="009A281A">
        <w:rPr>
          <w:rFonts w:ascii="Arial" w:hAnsi="Arial" w:cs="Arial"/>
          <w:sz w:val="22"/>
          <w:szCs w:val="22"/>
        </w:rPr>
        <w:t>four (4</w:t>
      </w:r>
      <w:r w:rsidR="00EC1674">
        <w:rPr>
          <w:rFonts w:ascii="Arial" w:hAnsi="Arial" w:cs="Arial"/>
          <w:sz w:val="22"/>
          <w:szCs w:val="22"/>
        </w:rPr>
        <w:t>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AD7B22"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 w:rsidR="00AD7B22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EC1674">
        <w:rPr>
          <w:rFonts w:ascii="Arial" w:hAnsi="Arial" w:cs="Arial"/>
          <w:sz w:val="22"/>
          <w:szCs w:val="22"/>
        </w:rPr>
        <w:t>a 10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AD7B22">
        <w:rPr>
          <w:rFonts w:ascii="Arial" w:hAnsi="Arial" w:cs="Arial"/>
          <w:sz w:val="22"/>
          <w:szCs w:val="22"/>
        </w:rPr>
        <w:t>.</w:t>
      </w:r>
    </w:p>
    <w:p w14:paraId="2B2CBB25" w14:textId="1896D202" w:rsidR="009A281A" w:rsidRDefault="009A281A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The Penta-</w:t>
      </w:r>
      <w:proofErr w:type="spellStart"/>
      <w:r w:rsidRPr="00890FB9">
        <w:rPr>
          <w:rFonts w:ascii="Arial" w:hAnsi="Arial" w:cs="Arial"/>
          <w:sz w:val="22"/>
          <w:szCs w:val="22"/>
        </w:rPr>
        <w:t>brid</w:t>
      </w:r>
      <w:proofErr w:type="spellEnd"/>
      <w:r w:rsidRPr="00890FB9">
        <w:rPr>
          <w:rFonts w:ascii="Arial" w:hAnsi="Arial" w:cs="Arial"/>
          <w:sz w:val="22"/>
          <w:szCs w:val="22"/>
        </w:rPr>
        <w:t xml:space="preserve"> 4K HDCVI DVR</w:t>
      </w:r>
      <w:r>
        <w:rPr>
          <w:rFonts w:ascii="Arial" w:hAnsi="Arial" w:cs="Arial"/>
          <w:sz w:val="22"/>
          <w:szCs w:val="22"/>
        </w:rPr>
        <w:t xml:space="preserve"> shall offer one (1) </w:t>
      </w:r>
      <w:proofErr w:type="spellStart"/>
      <w:r>
        <w:rPr>
          <w:rFonts w:ascii="Arial" w:hAnsi="Arial" w:cs="Arial"/>
          <w:sz w:val="22"/>
          <w:szCs w:val="22"/>
        </w:rPr>
        <w:t>eSATA</w:t>
      </w:r>
      <w:proofErr w:type="spellEnd"/>
      <w:r>
        <w:rPr>
          <w:rFonts w:ascii="Arial" w:hAnsi="Arial" w:cs="Arial"/>
          <w:sz w:val="22"/>
          <w:szCs w:val="22"/>
        </w:rPr>
        <w:t xml:space="preserve"> port.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06CFF49E" w:rsidR="00A53B47" w:rsidRDefault="009F74BC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53B47">
        <w:rPr>
          <w:rFonts w:ascii="Arial" w:hAnsi="Arial" w:cs="Arial"/>
          <w:sz w:val="22"/>
          <w:szCs w:val="22"/>
        </w:rPr>
        <w:t xml:space="preserve"> shall support output to 1/4/9/16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4AAB1010" w:rsidR="006900DF" w:rsidRDefault="009F74BC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>te, motion detection event, Exact Search, and Smart Search.</w:t>
      </w:r>
    </w:p>
    <w:p w14:paraId="26F8F36C" w14:textId="0F3D3EEE" w:rsidR="00AD7B22" w:rsidRDefault="009F74BC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178F1555" w:rsidR="000F3345" w:rsidRPr="00FC772B" w:rsidRDefault="009F74BC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0F3345"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71165FC0" w14:textId="77777777" w:rsidR="006900DF" w:rsidRDefault="006900DF" w:rsidP="006900DF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4048F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03341327" w:rsidR="004048F0" w:rsidRDefault="009F74BC" w:rsidP="00EC1674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</w:t>
      </w:r>
      <w:r w:rsidR="005C53E6">
        <w:rPr>
          <w:rFonts w:ascii="Arial" w:hAnsi="Arial" w:cs="Arial"/>
          <w:sz w:val="22"/>
          <w:szCs w:val="22"/>
        </w:rPr>
        <w:t xml:space="preserve">ll employ the </w:t>
      </w:r>
      <w:r w:rsidR="00EC1674" w:rsidRPr="00EC1674">
        <w:rPr>
          <w:rFonts w:ascii="Arial" w:hAnsi="Arial" w:cs="Arial"/>
          <w:sz w:val="22"/>
          <w:szCs w:val="22"/>
        </w:rPr>
        <w:t xml:space="preserve">Smart H.265+, H.265, Smart H.264+, </w:t>
      </w:r>
      <w:r w:rsidR="00B53C0A">
        <w:rPr>
          <w:rFonts w:ascii="Arial" w:hAnsi="Arial" w:cs="Arial"/>
          <w:sz w:val="22"/>
          <w:szCs w:val="22"/>
        </w:rPr>
        <w:t xml:space="preserve">and the </w:t>
      </w:r>
      <w:r w:rsidR="00EC1674" w:rsidRPr="00EC1674">
        <w:rPr>
          <w:rFonts w:ascii="Arial" w:hAnsi="Arial" w:cs="Arial"/>
          <w:sz w:val="22"/>
          <w:szCs w:val="22"/>
        </w:rPr>
        <w:t>H.264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17B06E3E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video recording resolutions of </w:t>
      </w:r>
      <w:r w:rsidR="00B53C0A">
        <w:rPr>
          <w:rFonts w:ascii="Arial" w:hAnsi="Arial" w:cs="Arial"/>
          <w:sz w:val="22"/>
          <w:szCs w:val="22"/>
        </w:rPr>
        <w:t>8 MP</w:t>
      </w:r>
      <w:r w:rsidR="00B75159">
        <w:rPr>
          <w:rFonts w:ascii="Arial" w:hAnsi="Arial" w:cs="Arial"/>
          <w:sz w:val="22"/>
          <w:szCs w:val="22"/>
        </w:rPr>
        <w:t xml:space="preserve">, </w:t>
      </w:r>
      <w:r w:rsidR="00B53C0A">
        <w:rPr>
          <w:rFonts w:ascii="Arial" w:hAnsi="Arial" w:cs="Arial"/>
          <w:sz w:val="22"/>
          <w:szCs w:val="22"/>
        </w:rPr>
        <w:t xml:space="preserve">6 MP, 5 MP, </w:t>
      </w:r>
      <w:r w:rsidR="008D6D37">
        <w:rPr>
          <w:rFonts w:ascii="Arial" w:hAnsi="Arial" w:cs="Arial"/>
          <w:sz w:val="22"/>
          <w:szCs w:val="22"/>
        </w:rPr>
        <w:t xml:space="preserve">4 MP, </w:t>
      </w:r>
      <w:r w:rsidR="00B53C0A">
        <w:rPr>
          <w:rFonts w:ascii="Arial" w:hAnsi="Arial" w:cs="Arial"/>
          <w:sz w:val="22"/>
          <w:szCs w:val="22"/>
        </w:rPr>
        <w:t xml:space="preserve">3 MP, 4 M-N (1280 x 1440), </w:t>
      </w:r>
      <w:r w:rsidR="004048F0" w:rsidRPr="004048F0">
        <w:rPr>
          <w:rFonts w:ascii="Arial" w:hAnsi="Arial" w:cs="Arial"/>
          <w:sz w:val="22"/>
          <w:szCs w:val="22"/>
        </w:rPr>
        <w:t xml:space="preserve">1080p, 720p, 960H, D1, </w:t>
      </w:r>
      <w:r w:rsidR="00B53C0A">
        <w:rPr>
          <w:rFonts w:ascii="Arial" w:hAnsi="Arial" w:cs="Arial"/>
          <w:sz w:val="22"/>
          <w:szCs w:val="22"/>
        </w:rPr>
        <w:t>and CIF.</w:t>
      </w:r>
    </w:p>
    <w:p w14:paraId="1C2707C0" w14:textId="5F9558A7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allow a bit rate </w:t>
      </w:r>
      <w:r w:rsidR="0084336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B53C0A">
        <w:rPr>
          <w:rFonts w:ascii="Arial" w:hAnsi="Arial" w:cs="Arial"/>
          <w:sz w:val="22"/>
          <w:szCs w:val="22"/>
        </w:rPr>
        <w:t>32</w:t>
      </w:r>
      <w:r w:rsidR="004048F0">
        <w:rPr>
          <w:rFonts w:ascii="Arial" w:hAnsi="Arial" w:cs="Arial"/>
          <w:sz w:val="22"/>
          <w:szCs w:val="22"/>
        </w:rPr>
        <w:t xml:space="preserve"> Kbps to </w:t>
      </w:r>
      <w:r w:rsidR="00B53C0A">
        <w:rPr>
          <w:rFonts w:ascii="Arial" w:hAnsi="Arial" w:cs="Arial"/>
          <w:sz w:val="22"/>
          <w:szCs w:val="22"/>
        </w:rPr>
        <w:t>6144</w:t>
      </w:r>
      <w:r w:rsidR="004048F0">
        <w:rPr>
          <w:rFonts w:ascii="Arial" w:hAnsi="Arial" w:cs="Arial"/>
          <w:sz w:val="22"/>
          <w:szCs w:val="22"/>
        </w:rPr>
        <w:t xml:space="preserve"> Kbps per channel.</w:t>
      </w:r>
    </w:p>
    <w:p w14:paraId="2061208D" w14:textId="0B4489F3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dual recording at the following rates:</w:t>
      </w:r>
    </w:p>
    <w:p w14:paraId="2A050287" w14:textId="3A48E4D9" w:rsidR="00B75159" w:rsidRPr="007A2179" w:rsidRDefault="004048F0" w:rsidP="007A217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7A2179">
        <w:rPr>
          <w:rFonts w:ascii="Arial" w:hAnsi="Arial" w:cs="Arial"/>
          <w:sz w:val="22"/>
          <w:szCs w:val="22"/>
        </w:rPr>
        <w:t>Main Stream:</w:t>
      </w:r>
      <w:r w:rsidR="005C53E6" w:rsidRPr="007A2179">
        <w:rPr>
          <w:rFonts w:ascii="Arial" w:hAnsi="Arial" w:cs="Arial"/>
          <w:sz w:val="22"/>
          <w:szCs w:val="22"/>
        </w:rPr>
        <w:t xml:space="preserve"> </w:t>
      </w:r>
      <w:r w:rsidR="00B53C0A" w:rsidRPr="007A2179">
        <w:rPr>
          <w:rFonts w:ascii="Arial" w:hAnsi="Arial" w:cs="Arial"/>
          <w:sz w:val="22"/>
          <w:szCs w:val="22"/>
        </w:rPr>
        <w:t>8 MP at 7 fps; 6 MP at 10 fps, 5 MP at 12 fps, 4 MP or 3 MP at 15 fps; 4 M-N, 1080p, 720p, 960H, D1, CIF or QCIF at 30 fps</w:t>
      </w:r>
      <w:r w:rsidR="00B75159" w:rsidRPr="007A2179">
        <w:rPr>
          <w:rFonts w:ascii="Arial" w:hAnsi="Arial" w:cs="Arial"/>
          <w:sz w:val="22"/>
          <w:szCs w:val="22"/>
        </w:rPr>
        <w:t>:</w:t>
      </w:r>
    </w:p>
    <w:p w14:paraId="7F5E0B14" w14:textId="27D1E845" w:rsidR="004048F0" w:rsidRPr="00B53C0A" w:rsidRDefault="004048F0" w:rsidP="003429D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53C0A">
        <w:rPr>
          <w:rFonts w:ascii="Arial" w:hAnsi="Arial" w:cs="Arial"/>
          <w:sz w:val="22"/>
          <w:szCs w:val="22"/>
        </w:rPr>
        <w:t xml:space="preserve">Sub Stream: </w:t>
      </w:r>
      <w:r w:rsidR="00B53C0A" w:rsidRPr="00B53C0A">
        <w:rPr>
          <w:rFonts w:ascii="Arial" w:hAnsi="Arial" w:cs="Arial"/>
          <w:sz w:val="22"/>
          <w:szCs w:val="22"/>
        </w:rPr>
        <w:t>960H at 15 fps; D1 or CIF at 30 fps</w:t>
      </w:r>
    </w:p>
    <w:p w14:paraId="55DC0D61" w14:textId="6F0A5A5E" w:rsidR="004048F0" w:rsidRDefault="009F74BC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Schedule, regular or continuous</w:t>
      </w:r>
    </w:p>
    <w:p w14:paraId="2C0E203A" w14:textId="79E8F797" w:rsidR="004048F0" w:rsidRDefault="005C53E6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Video </w:t>
      </w:r>
      <w:r w:rsidR="004048F0">
        <w:rPr>
          <w:rFonts w:ascii="Arial" w:hAnsi="Arial" w:cs="Arial"/>
          <w:sz w:val="22"/>
          <w:szCs w:val="22"/>
        </w:rPr>
        <w:t>Detection</w:t>
      </w:r>
      <w:r>
        <w:rPr>
          <w:rFonts w:ascii="Arial" w:hAnsi="Arial" w:cs="Arial"/>
          <w:sz w:val="22"/>
          <w:szCs w:val="22"/>
        </w:rPr>
        <w:t>: Motion Detection, Video Loss, Tampering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1229AD64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a recording interval between 1 minute and 60 minutes. In addition, </w:t>
      </w: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a pre-record interval of between 1 second to 30 seconds, and a post-record interval of between 10 seconds to 300 seconds.</w:t>
      </w:r>
    </w:p>
    <w:p w14:paraId="22F58F52" w14:textId="2C52653D" w:rsidR="004048F0" w:rsidRPr="00CA5841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Arecont Vision, AXIS, Bosch, Brickcom, Canon, CP Plus, Dynacolor, Honeywell, Panasonic, Pelco, Samsung, Sanyo, Sony, Videotec,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r w:rsidR="004048F0" w:rsidRPr="00CA5841">
        <w:rPr>
          <w:rFonts w:ascii="Arial" w:hAnsi="Arial" w:cs="Arial"/>
          <w:sz w:val="22"/>
          <w:szCs w:val="22"/>
        </w:rPr>
        <w:t>Vivotek</w:t>
      </w:r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3AC86B6B" w14:textId="32144EB6" w:rsidR="00B53C0A" w:rsidRDefault="00B53C0A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Audio</w:t>
      </w:r>
    </w:p>
    <w:p w14:paraId="35CDC53C" w14:textId="71943B3F" w:rsidR="00B53C0A" w:rsidRDefault="00B53C0A" w:rsidP="00B53C0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offer AAC (first channel only), G711A, G711U, and PCM audio compression standards.</w:t>
      </w:r>
    </w:p>
    <w:p w14:paraId="5EB1DA05" w14:textId="7421D19C" w:rsidR="00B53C0A" w:rsidRDefault="00B53C0A" w:rsidP="00B53C0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have a sample rate of 8 KHz, 16 bits per channel.</w:t>
      </w:r>
    </w:p>
    <w:p w14:paraId="24C9FDFE" w14:textId="22BB7EDB" w:rsidR="00B53C0A" w:rsidRDefault="00B53C0A" w:rsidP="00B53C0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offer 64 Kbps audio bit rate per channel.</w:t>
      </w:r>
    </w:p>
    <w:p w14:paraId="736271FA" w14:textId="77777777" w:rsidR="00B53C0A" w:rsidRDefault="00B53C0A" w:rsidP="00B53C0A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1E685D6" w:rsidR="0032779B" w:rsidRDefault="009F74BC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10A3D41D" w:rsidR="00774040" w:rsidRPr="004048F0" w:rsidRDefault="009F74BC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offer</w:t>
      </w:r>
      <w:r w:rsidR="00B53C0A">
        <w:rPr>
          <w:rFonts w:ascii="Arial" w:hAnsi="Arial" w:cs="Arial"/>
          <w:sz w:val="22"/>
          <w:szCs w:val="22"/>
        </w:rPr>
        <w:t xml:space="preserve"> one (1)</w:t>
      </w:r>
      <w:r w:rsidR="00B75159">
        <w:rPr>
          <w:rFonts w:ascii="Arial" w:hAnsi="Arial" w:cs="Arial"/>
          <w:sz w:val="22"/>
          <w:szCs w:val="22"/>
        </w:rPr>
        <w:t xml:space="preserve"> </w:t>
      </w:r>
      <w:r w:rsidR="00B53C0A">
        <w:rPr>
          <w:rFonts w:ascii="Arial" w:hAnsi="Arial" w:cs="Arial"/>
          <w:sz w:val="22"/>
          <w:szCs w:val="22"/>
        </w:rPr>
        <w:t>RJ</w:t>
      </w:r>
      <w:r w:rsidR="009A281A">
        <w:rPr>
          <w:rFonts w:ascii="Arial" w:hAnsi="Arial" w:cs="Arial"/>
          <w:sz w:val="22"/>
          <w:szCs w:val="22"/>
        </w:rPr>
        <w:t>-</w:t>
      </w:r>
      <w:r w:rsidR="00B53C0A">
        <w:rPr>
          <w:rFonts w:ascii="Arial" w:hAnsi="Arial" w:cs="Arial"/>
          <w:sz w:val="22"/>
          <w:szCs w:val="22"/>
        </w:rPr>
        <w:t>45 port</w:t>
      </w:r>
      <w:r w:rsidR="001A3133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(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4E768703" w14:textId="720FEE0C" w:rsidR="00774040" w:rsidRDefault="009F74BC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79637EFA" w:rsidR="0032779B" w:rsidRDefault="009F74BC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</w:t>
      </w:r>
      <w:r w:rsidR="00B53C0A">
        <w:rPr>
          <w:rFonts w:ascii="Arial" w:hAnsi="Arial" w:cs="Arial"/>
          <w:sz w:val="22"/>
          <w:szCs w:val="22"/>
        </w:rPr>
        <w:t>16.12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32F1AE37" w:rsidR="00077CA4" w:rsidRDefault="009F74BC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50101EA3" w:rsidR="004048F0" w:rsidRDefault="009F74BC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support the </w:t>
      </w:r>
      <w:r w:rsidR="004048F0" w:rsidRPr="004048F0">
        <w:rPr>
          <w:rFonts w:ascii="Arial" w:hAnsi="Arial" w:cs="Arial"/>
          <w:sz w:val="22"/>
          <w:szCs w:val="22"/>
        </w:rPr>
        <w:t>IPv4/ IPv6, HTTP, HTTPS, SSL, TCP/IP, UDP, UPnP, ICMP, IGMP, SNMP, RTSP, RTP, SMTP, NTP, DHCP, DNS, PPPOE, DDNS, FTP, IP Filter, QoS, Bonjour, and 802.1x.</w:t>
      </w:r>
    </w:p>
    <w:p w14:paraId="6A19877A" w14:textId="24CEC550" w:rsidR="00DC5AC2" w:rsidRDefault="009F74BC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0707254" w14:textId="77777777" w:rsidR="00735410" w:rsidRPr="005278DC" w:rsidRDefault="00735410" w:rsidP="0073541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4DEAA53" w14:textId="279B4A71" w:rsidR="00735410" w:rsidRDefault="009F74BC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35410">
        <w:rPr>
          <w:rFonts w:ascii="Arial" w:hAnsi="Arial" w:cs="Arial"/>
          <w:sz w:val="22"/>
          <w:szCs w:val="22"/>
        </w:rPr>
        <w:t xml:space="preserve"> shall offer a built-in Intelligent Video System to provide advanced analytics for a scene transmitted from a camera connected to the DVR.</w:t>
      </w:r>
    </w:p>
    <w:p w14:paraId="2D3919A1" w14:textId="3BF7C524" w:rsidR="00735410" w:rsidRDefault="0073541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9F50EB">
        <w:rPr>
          <w:rFonts w:ascii="Arial" w:hAnsi="Arial" w:cs="Arial"/>
          <w:sz w:val="22"/>
          <w:szCs w:val="22"/>
        </w:rPr>
        <w:t>t</w:t>
      </w:r>
      <w:r w:rsidR="009F74BC">
        <w:rPr>
          <w:rFonts w:ascii="Arial" w:hAnsi="Arial" w:cs="Arial"/>
          <w:sz w:val="22"/>
          <w:szCs w:val="22"/>
        </w:rPr>
        <w:t>he Penta-</w:t>
      </w:r>
      <w:proofErr w:type="spellStart"/>
      <w:r w:rsidR="009F74BC">
        <w:rPr>
          <w:rFonts w:ascii="Arial" w:hAnsi="Arial" w:cs="Arial"/>
          <w:sz w:val="22"/>
          <w:szCs w:val="22"/>
        </w:rPr>
        <w:t>brid</w:t>
      </w:r>
      <w:proofErr w:type="spellEnd"/>
      <w:r w:rsidR="009F74BC">
        <w:rPr>
          <w:rFonts w:ascii="Arial" w:hAnsi="Arial" w:cs="Arial"/>
          <w:sz w:val="22"/>
          <w:szCs w:val="22"/>
        </w:rPr>
        <w:t xml:space="preserve"> 4K HDCVI DVR</w:t>
      </w:r>
      <w:r>
        <w:rPr>
          <w:rFonts w:ascii="Arial" w:hAnsi="Arial" w:cs="Arial"/>
          <w:sz w:val="22"/>
          <w:szCs w:val="22"/>
        </w:rPr>
        <w:t>.</w:t>
      </w:r>
    </w:p>
    <w:p w14:paraId="02990969" w14:textId="77777777" w:rsidR="00735410" w:rsidRPr="005278DC" w:rsidRDefault="0073541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440AC567" w14:textId="77777777" w:rsidR="00735410" w:rsidRDefault="0073541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334544A7" w14:textId="77777777" w:rsidR="00735410" w:rsidRDefault="00735410" w:rsidP="00735410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389F068E" w14:textId="2B52BF96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</w:t>
      </w:r>
      <w:r w:rsidR="009F50EB">
        <w:rPr>
          <w:rFonts w:ascii="Arial" w:hAnsi="Arial" w:cs="Arial"/>
          <w:sz w:val="22"/>
          <w:szCs w:val="22"/>
        </w:rPr>
        <w:t xml:space="preserve"> (available on 16 analog channels)</w:t>
      </w:r>
      <w:r>
        <w:rPr>
          <w:rFonts w:ascii="Arial" w:hAnsi="Arial" w:cs="Arial"/>
          <w:sz w:val="22"/>
          <w:szCs w:val="22"/>
        </w:rPr>
        <w:t>.</w:t>
      </w:r>
    </w:p>
    <w:p w14:paraId="47CB3832" w14:textId="208C983D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</w:t>
      </w:r>
      <w:r w:rsidR="009F50EB">
        <w:rPr>
          <w:rFonts w:ascii="Arial" w:hAnsi="Arial" w:cs="Arial"/>
          <w:sz w:val="22"/>
          <w:szCs w:val="22"/>
        </w:rPr>
        <w:t xml:space="preserve"> (available on 16 analog channels)</w:t>
      </w:r>
      <w:r>
        <w:rPr>
          <w:rFonts w:ascii="Arial" w:hAnsi="Arial" w:cs="Arial"/>
          <w:sz w:val="22"/>
          <w:szCs w:val="22"/>
        </w:rPr>
        <w:t>.</w:t>
      </w:r>
    </w:p>
    <w:p w14:paraId="2828285A" w14:textId="2680341D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</w:t>
      </w:r>
      <w:r w:rsidR="009F50EB">
        <w:rPr>
          <w:rFonts w:ascii="Arial" w:hAnsi="Arial" w:cs="Arial"/>
          <w:sz w:val="22"/>
          <w:szCs w:val="22"/>
        </w:rPr>
        <w:t xml:space="preserve"> (available on analog channels 1 through 4)</w:t>
      </w:r>
      <w:r>
        <w:rPr>
          <w:rFonts w:ascii="Arial" w:hAnsi="Arial" w:cs="Arial"/>
          <w:sz w:val="22"/>
          <w:szCs w:val="22"/>
        </w:rPr>
        <w:t>.</w:t>
      </w:r>
    </w:p>
    <w:p w14:paraId="27A0D1E0" w14:textId="77777777" w:rsidR="00735410" w:rsidRDefault="00735410" w:rsidP="00735410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Features</w:t>
      </w:r>
    </w:p>
    <w:p w14:paraId="5FA0354C" w14:textId="1F5C0C09" w:rsidR="00735410" w:rsidRDefault="00735410" w:rsidP="00735410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Facial Detection: detects and captures a snapshot of a human face in a defined area within a scene</w:t>
      </w:r>
      <w:r w:rsidR="009F50EB">
        <w:rPr>
          <w:rFonts w:ascii="Arial" w:hAnsi="Arial" w:cs="Arial"/>
          <w:sz w:val="22"/>
          <w:szCs w:val="22"/>
        </w:rPr>
        <w:t xml:space="preserve"> (Available on the first analog channel when Premium IVS channels are not in use)</w:t>
      </w:r>
      <w:r>
        <w:rPr>
          <w:rFonts w:ascii="Arial" w:hAnsi="Arial" w:cs="Arial"/>
          <w:sz w:val="22"/>
          <w:szCs w:val="22"/>
        </w:rPr>
        <w:t>.</w:t>
      </w: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36A3167A" w:rsidR="002B5192" w:rsidRPr="002B5192" w:rsidRDefault="009F74BC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</w:t>
      </w:r>
      <w:r w:rsidR="00B06434">
        <w:rPr>
          <w:rFonts w:ascii="Arial" w:hAnsi="Arial" w:cs="Arial"/>
          <w:sz w:val="22"/>
          <w:szCs w:val="22"/>
        </w:rPr>
        <w:t>(+14°F to +131°F).</w:t>
      </w:r>
    </w:p>
    <w:p w14:paraId="1FCC18EE" w14:textId="75020804" w:rsidR="00DC5AC2" w:rsidRPr="007A2179" w:rsidRDefault="009F74BC" w:rsidP="007A217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receive power from a</w:t>
      </w:r>
      <w:r w:rsidR="009F50EB">
        <w:rPr>
          <w:rFonts w:ascii="Arial" w:hAnsi="Arial" w:cs="Arial"/>
          <w:sz w:val="22"/>
          <w:szCs w:val="22"/>
        </w:rPr>
        <w:t xml:space="preserve"> 100 VAC to 240 VC </w:t>
      </w:r>
      <w:r w:rsidR="007A2179">
        <w:rPr>
          <w:rFonts w:ascii="Arial" w:hAnsi="Arial" w:cs="Arial"/>
          <w:sz w:val="22"/>
          <w:szCs w:val="22"/>
        </w:rPr>
        <w:t>5</w:t>
      </w:r>
      <w:r w:rsidR="009F50EB">
        <w:rPr>
          <w:rFonts w:ascii="Arial" w:hAnsi="Arial" w:cs="Arial"/>
          <w:sz w:val="22"/>
          <w:szCs w:val="22"/>
        </w:rPr>
        <w:t>0/60 Hz</w:t>
      </w:r>
      <w:r w:rsidR="00774040" w:rsidRPr="007A2179">
        <w:rPr>
          <w:rFonts w:ascii="Arial" w:hAnsi="Arial" w:cs="Arial"/>
          <w:sz w:val="22"/>
          <w:szCs w:val="22"/>
        </w:rPr>
        <w:t xml:space="preserve"> power source and consume less than </w:t>
      </w:r>
      <w:r w:rsidR="009F50EB">
        <w:rPr>
          <w:rFonts w:ascii="Arial" w:hAnsi="Arial" w:cs="Arial"/>
          <w:sz w:val="22"/>
          <w:szCs w:val="22"/>
        </w:rPr>
        <w:t>35</w:t>
      </w:r>
      <w:r w:rsidR="00774040" w:rsidRPr="007A2179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5D746" w14:textId="77777777" w:rsidR="00F00A1B" w:rsidRDefault="00F00A1B">
      <w:r>
        <w:separator/>
      </w:r>
    </w:p>
  </w:endnote>
  <w:endnote w:type="continuationSeparator" w:id="0">
    <w:p w14:paraId="06F45AB4" w14:textId="77777777" w:rsidR="00F00A1B" w:rsidRDefault="00F0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F3989A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A281A">
      <w:rPr>
        <w:rFonts w:ascii="Arial" w:hAnsi="Arial"/>
        <w:noProof/>
        <w:sz w:val="20"/>
        <w:szCs w:val="20"/>
      </w:rPr>
      <w:t>10-19-18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F50EB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>Digital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36412C51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A281A">
      <w:rPr>
        <w:rFonts w:ascii="Arial" w:hAnsi="Arial"/>
        <w:noProof/>
        <w:sz w:val="20"/>
        <w:szCs w:val="20"/>
      </w:rPr>
      <w:t>10-19-18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F50EB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512CE170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A281A">
      <w:rPr>
        <w:rFonts w:ascii="Arial" w:hAnsi="Arial"/>
        <w:noProof/>
        <w:sz w:val="20"/>
        <w:szCs w:val="20"/>
      </w:rPr>
      <w:t>10-19-18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9B430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F50EB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B430F">
      <w:rPr>
        <w:rFonts w:ascii="Arial" w:hAnsi="Arial"/>
        <w:sz w:val="20"/>
        <w:szCs w:val="20"/>
      </w:rPr>
      <w:t>Digital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5DABA49B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8D6D37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1E889" w14:textId="77777777" w:rsidR="00F00A1B" w:rsidRDefault="00F00A1B">
      <w:r>
        <w:separator/>
      </w:r>
    </w:p>
  </w:footnote>
  <w:footnote w:type="continuationSeparator" w:id="0">
    <w:p w14:paraId="3FFB1915" w14:textId="77777777" w:rsidR="00F00A1B" w:rsidRDefault="00F00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17E3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3FEB"/>
    <w:rsid w:val="003C566F"/>
    <w:rsid w:val="003C6B03"/>
    <w:rsid w:val="003D0F3D"/>
    <w:rsid w:val="003D2ECE"/>
    <w:rsid w:val="003D5237"/>
    <w:rsid w:val="003D5F9F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5622"/>
    <w:rsid w:val="00563BB5"/>
    <w:rsid w:val="00570E81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179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0FB9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D6D37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281A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9F50EB"/>
    <w:rsid w:val="009F74BC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06434"/>
    <w:rsid w:val="00B067C5"/>
    <w:rsid w:val="00B16FE5"/>
    <w:rsid w:val="00B241E8"/>
    <w:rsid w:val="00B24A2B"/>
    <w:rsid w:val="00B31011"/>
    <w:rsid w:val="00B43607"/>
    <w:rsid w:val="00B43F4D"/>
    <w:rsid w:val="00B445C3"/>
    <w:rsid w:val="00B53C0A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1717F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6A1F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666D5"/>
    <w:rsid w:val="00D670D6"/>
    <w:rsid w:val="00D80093"/>
    <w:rsid w:val="00D81AAA"/>
    <w:rsid w:val="00D830CB"/>
    <w:rsid w:val="00D84EC0"/>
    <w:rsid w:val="00D862A7"/>
    <w:rsid w:val="00D925A3"/>
    <w:rsid w:val="00D92C9D"/>
    <w:rsid w:val="00D94760"/>
    <w:rsid w:val="00D96BC9"/>
    <w:rsid w:val="00D97090"/>
    <w:rsid w:val="00DA2B2D"/>
    <w:rsid w:val="00DA2EDB"/>
    <w:rsid w:val="00DB0707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486A"/>
    <w:rsid w:val="00E74D21"/>
    <w:rsid w:val="00E755B1"/>
    <w:rsid w:val="00E7639C"/>
    <w:rsid w:val="00E800FA"/>
    <w:rsid w:val="00E803DF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7804"/>
    <w:rsid w:val="00EB7988"/>
    <w:rsid w:val="00EC1674"/>
    <w:rsid w:val="00EC17D9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0A1B"/>
    <w:rsid w:val="00F0251F"/>
    <w:rsid w:val="00F06071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84D12-CCAF-4A90-B303-5DA80EEB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13640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2016-09-26T15:17:00Z</cp:lastPrinted>
  <dcterms:created xsi:type="dcterms:W3CDTF">2018-10-19T17:10:00Z</dcterms:created>
  <dcterms:modified xsi:type="dcterms:W3CDTF">2018-10-19T17:10:00Z</dcterms:modified>
</cp:coreProperties>
</file>