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4F300A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52ED9">
        <w:rPr>
          <w:rFonts w:ascii="Arial" w:hAnsi="Arial"/>
          <w:sz w:val="22"/>
          <w:szCs w:val="22"/>
        </w:rPr>
        <w:t>November</w:t>
      </w:r>
      <w:r w:rsidR="006D1517">
        <w:rPr>
          <w:rFonts w:ascii="Arial" w:hAnsi="Arial"/>
          <w:sz w:val="22"/>
          <w:szCs w:val="22"/>
        </w:rPr>
        <w:t xml:space="preserve"> 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199BA439" w:rsidR="00B91695" w:rsidRPr="00B848AB" w:rsidRDefault="00E54FBD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 MP HDCVI WDR IR </w:t>
      </w:r>
      <w:r w:rsidR="00A743BB">
        <w:rPr>
          <w:rFonts w:ascii="Arial" w:hAnsi="Arial" w:cs="Arial"/>
          <w:b/>
          <w:sz w:val="22"/>
          <w:szCs w:val="22"/>
        </w:rPr>
        <w:t>EYEBALL</w:t>
      </w:r>
      <w:r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0211A146" w14:textId="77777777" w:rsidR="00E54FBD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1A4E196" w14:textId="77777777" w:rsidR="00E96567" w:rsidRP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HD standards</w:t>
      </w:r>
    </w:p>
    <w:p w14:paraId="4D6EFA41" w14:textId="77777777" w:rsidR="00E96567" w:rsidRPr="00E96567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5FA6ED96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9B39371" w:rsidR="0071436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>4</w:t>
      </w:r>
      <w:r w:rsidR="006B0D62">
        <w:rPr>
          <w:rFonts w:ascii="Arial" w:hAnsi="Arial" w:cs="Arial"/>
          <w:sz w:val="22"/>
          <w:szCs w:val="22"/>
        </w:rPr>
        <w:t xml:space="preserve">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 xml:space="preserve">HDCVI </w:t>
      </w:r>
      <w:r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2F3254D0" w:rsidR="00A33058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33058">
        <w:rPr>
          <w:rFonts w:ascii="Arial" w:hAnsi="Arial" w:cs="Arial"/>
          <w:sz w:val="22"/>
          <w:szCs w:val="22"/>
        </w:rPr>
        <w:t xml:space="preserve">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 w:rsidR="00A33058"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63D07810" w:rsidR="00DE0B2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offer an HDCVI and a CVBS output each with a BNC connector.</w:t>
      </w:r>
    </w:p>
    <w:p w14:paraId="313E6A04" w14:textId="0799D66E" w:rsidR="003C15F7" w:rsidRPr="0016028B" w:rsidRDefault="00A743BB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/3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>4</w:t>
      </w:r>
      <w:r w:rsidR="002968B6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00BA795E" w:rsidR="00655369" w:rsidRPr="00571B67" w:rsidRDefault="00A743B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74BB578B" w:rsidR="0071436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 fixed focal length of 3.6 mm.</w:t>
      </w:r>
    </w:p>
    <w:p w14:paraId="6488F010" w14:textId="5B0ABCE7" w:rsidR="002968B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>
        <w:rPr>
          <w:rFonts w:ascii="Arial" w:hAnsi="Arial" w:cs="Arial"/>
          <w:sz w:val="22"/>
          <w:szCs w:val="22"/>
        </w:rPr>
        <w:t>5</w:t>
      </w:r>
      <w:r w:rsidR="002968B6">
        <w:rPr>
          <w:rFonts w:ascii="Arial" w:hAnsi="Arial" w:cs="Arial"/>
          <w:sz w:val="22"/>
          <w:szCs w:val="22"/>
        </w:rPr>
        <w:t>0.0 m (</w:t>
      </w:r>
      <w:r>
        <w:rPr>
          <w:rFonts w:ascii="Arial" w:hAnsi="Arial" w:cs="Arial"/>
          <w:sz w:val="22"/>
          <w:szCs w:val="22"/>
        </w:rPr>
        <w:t>164.04</w:t>
      </w:r>
      <w:r w:rsidR="002968B6">
        <w:rPr>
          <w:rFonts w:ascii="Arial" w:hAnsi="Arial" w:cs="Arial"/>
          <w:sz w:val="22"/>
          <w:szCs w:val="22"/>
        </w:rPr>
        <w:t xml:space="preserve"> ft). </w:t>
      </w:r>
    </w:p>
    <w:p w14:paraId="53DA7036" w14:textId="17FC4936" w:rsidR="00C8056F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4 MP HDCVI Eyeball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074B1CE2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environmental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EC63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EC6347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69700D93" w:rsidR="009E51F6" w:rsidRPr="00B16FE5" w:rsidRDefault="00DE0B26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DE0B26">
        <w:rPr>
          <w:rFonts w:ascii="Arial" w:hAnsi="Arial" w:cs="Arial"/>
          <w:sz w:val="22"/>
          <w:szCs w:val="22"/>
        </w:rPr>
        <w:t xml:space="preserve">4 MP HDCVI WDR IR </w:t>
      </w:r>
      <w:r w:rsidR="00EC6347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A42A</w:t>
      </w:r>
      <w:r w:rsidR="00EC634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23</w:t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756E91" w14:textId="15C8D9BF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</w:t>
      </w:r>
      <w:r w:rsidR="00DE0B26" w:rsidRPr="00A909F6">
        <w:rPr>
          <w:rFonts w:ascii="Arial" w:hAnsi="Arial" w:cs="Arial"/>
          <w:sz w:val="22"/>
          <w:szCs w:val="22"/>
        </w:rPr>
        <w:t xml:space="preserve">be a </w:t>
      </w:r>
      <w:r w:rsidR="00DE0B26">
        <w:rPr>
          <w:rFonts w:ascii="Arial" w:hAnsi="Arial" w:cs="Arial"/>
          <w:sz w:val="22"/>
          <w:szCs w:val="22"/>
        </w:rPr>
        <w:t>full-featured</w:t>
      </w:r>
      <w:r w:rsidR="00DE0B26" w:rsidRPr="00A909F6">
        <w:rPr>
          <w:rFonts w:ascii="Arial" w:hAnsi="Arial" w:cs="Arial"/>
          <w:sz w:val="22"/>
          <w:szCs w:val="22"/>
        </w:rPr>
        <w:t xml:space="preserve"> </w:t>
      </w:r>
      <w:r w:rsidR="00DE0B26">
        <w:rPr>
          <w:rFonts w:ascii="Arial" w:hAnsi="Arial" w:cs="Arial"/>
          <w:sz w:val="22"/>
          <w:szCs w:val="22"/>
        </w:rPr>
        <w:t xml:space="preserve">4 MP HDCVI bullet camera </w:t>
      </w:r>
      <w:r w:rsidR="00DE0B26" w:rsidRPr="00A909F6">
        <w:rPr>
          <w:rFonts w:ascii="Arial" w:hAnsi="Arial" w:cs="Arial"/>
          <w:sz w:val="22"/>
          <w:szCs w:val="22"/>
        </w:rPr>
        <w:t>unit designed for discrete vide</w:t>
      </w:r>
      <w:r w:rsidR="00DE0B26">
        <w:rPr>
          <w:rFonts w:ascii="Arial" w:hAnsi="Arial" w:cs="Arial"/>
          <w:sz w:val="22"/>
          <w:szCs w:val="22"/>
        </w:rPr>
        <w:t>o surveillance applications in indoor and outdoor</w:t>
      </w:r>
      <w:r w:rsidR="00DE0B2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1F625B" w14:textId="67DC1D15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transmit simultaneously high-definition and standard-definition video over a coaxial cable.</w:t>
      </w:r>
    </w:p>
    <w:p w14:paraId="330D00F2" w14:textId="010409C2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offer an HDCVI and a CVBS output each with a BNC connector.</w:t>
      </w:r>
    </w:p>
    <w:p w14:paraId="5BCDBE20" w14:textId="65B5D1FE" w:rsidR="00885A62" w:rsidRDefault="00885A62" w:rsidP="00885A6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4 MP HDCVI </w:t>
      </w:r>
      <w:r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4 MP video</w:t>
      </w:r>
      <w:r>
        <w:rPr>
          <w:rFonts w:ascii="Arial" w:hAnsi="Arial" w:cs="Arial"/>
          <w:sz w:val="22"/>
          <w:szCs w:val="22"/>
        </w:rPr>
        <w:t xml:space="preserve"> up to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7F03A744" w14:textId="77777777" w:rsidR="00885A62" w:rsidRPr="00B461AE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m </w:t>
      </w:r>
      <w:r w:rsidRPr="00B461AE">
        <w:rPr>
          <w:rFonts w:ascii="Arial" w:hAnsi="Arial" w:cs="Arial"/>
          <w:sz w:val="22"/>
          <w:szCs w:val="22"/>
        </w:rPr>
        <w:t xml:space="preserve">(1640.42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</w:t>
      </w:r>
      <w:r w:rsidRPr="00B461AE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4A34CD25" w14:textId="77777777" w:rsidR="00885A62" w:rsidRPr="00B461AE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461AE">
        <w:rPr>
          <w:rFonts w:ascii="Arial" w:hAnsi="Arial" w:cs="Arial"/>
          <w:sz w:val="22"/>
          <w:szCs w:val="22"/>
        </w:rPr>
        <w:t xml:space="preserve">00 m (2296.59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RG-6/U Coaxial cable.</w:t>
      </w:r>
    </w:p>
    <w:p w14:paraId="66AEDE94" w14:textId="77777777" w:rsidR="00885A62" w:rsidRPr="006D3F11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61AE">
        <w:rPr>
          <w:rFonts w:ascii="Arial" w:hAnsi="Arial" w:cs="Arial"/>
          <w:sz w:val="22"/>
          <w:szCs w:val="22"/>
        </w:rPr>
        <w:t xml:space="preserve">300 m (984.25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CAT 6 UTP cable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E62A7" w14:textId="2CE19EFD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E0B26">
        <w:rPr>
          <w:rFonts w:ascii="Arial" w:hAnsi="Arial" w:cs="Arial"/>
          <w:sz w:val="22"/>
          <w:szCs w:val="22"/>
        </w:rPr>
        <w:t>1/3-in. progressive-</w:t>
      </w:r>
      <w:r w:rsidR="00DE0B26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 xml:space="preserve">an effective pixel rating of </w:t>
      </w:r>
      <w:r w:rsidR="00DE0B26" w:rsidRPr="00C425DF">
        <w:rPr>
          <w:rFonts w:ascii="Arial" w:hAnsi="Arial" w:cs="Arial"/>
          <w:sz w:val="22"/>
          <w:szCs w:val="22"/>
        </w:rPr>
        <w:t>2</w:t>
      </w:r>
      <w:r w:rsidR="00DE0B26">
        <w:rPr>
          <w:rFonts w:ascii="Arial" w:hAnsi="Arial" w:cs="Arial"/>
          <w:sz w:val="22"/>
          <w:szCs w:val="22"/>
        </w:rPr>
        <w:t>688</w:t>
      </w:r>
      <w:r w:rsidR="00DE0B26" w:rsidRPr="00C425DF">
        <w:rPr>
          <w:rFonts w:ascii="Arial" w:hAnsi="Arial" w:cs="Arial"/>
          <w:sz w:val="22"/>
          <w:szCs w:val="22"/>
        </w:rPr>
        <w:t xml:space="preserve"> x 15</w:t>
      </w:r>
      <w:r w:rsidR="00DE0B26">
        <w:rPr>
          <w:rFonts w:ascii="Arial" w:hAnsi="Arial" w:cs="Arial"/>
          <w:sz w:val="22"/>
          <w:szCs w:val="22"/>
        </w:rPr>
        <w:t>20</w:t>
      </w:r>
      <w:r w:rsidR="00DE0B26" w:rsidRPr="0016028B">
        <w:rPr>
          <w:rFonts w:ascii="Arial" w:hAnsi="Arial" w:cs="Arial"/>
          <w:sz w:val="22"/>
          <w:szCs w:val="22"/>
        </w:rPr>
        <w:t>.</w:t>
      </w:r>
      <w:r w:rsidR="00DE0B26">
        <w:rPr>
          <w:rFonts w:ascii="Arial" w:hAnsi="Arial" w:cs="Arial"/>
          <w:sz w:val="22"/>
          <w:szCs w:val="22"/>
        </w:rPr>
        <w:t xml:space="preserve"> </w:t>
      </w:r>
    </w:p>
    <w:p w14:paraId="0FC510E7" w14:textId="34C73673" w:rsidR="00DE0B26" w:rsidRPr="00571B67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DE0B26" w:rsidRPr="00071141">
        <w:rPr>
          <w:rFonts w:ascii="Arial" w:hAnsi="Arial" w:cs="Arial"/>
          <w:sz w:val="22"/>
          <w:szCs w:val="22"/>
        </w:rPr>
        <w:t>shall offe</w:t>
      </w:r>
      <w:r w:rsidR="00DE0B26"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16262298" w14:textId="396C0697" w:rsidR="00DE0B26" w:rsidRDefault="00A743BB" w:rsidP="00DE0B2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</w:t>
      </w:r>
      <w:r w:rsidR="00DE0B26" w:rsidRPr="00A909F6">
        <w:rPr>
          <w:rFonts w:ascii="Arial" w:hAnsi="Arial" w:cs="Arial"/>
          <w:sz w:val="22"/>
          <w:szCs w:val="22"/>
        </w:rPr>
        <w:t xml:space="preserve">have </w:t>
      </w:r>
      <w:r w:rsidR="00DE0B26">
        <w:rPr>
          <w:rFonts w:ascii="Arial" w:hAnsi="Arial" w:cs="Arial"/>
          <w:sz w:val="22"/>
          <w:szCs w:val="22"/>
        </w:rPr>
        <w:t>a fixed focal length of 3.6 mm.</w:t>
      </w:r>
    </w:p>
    <w:p w14:paraId="5009EF4B" w14:textId="23A85BBD" w:rsidR="00DE0B26" w:rsidRPr="0081652D" w:rsidRDefault="00A743BB" w:rsidP="008165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offer Smart IR that provides integrated infrared illumination to capture images in low light or total darkness at a distance of </w:t>
      </w:r>
      <w:r w:rsidR="0081652D">
        <w:rPr>
          <w:rFonts w:ascii="Arial" w:hAnsi="Arial" w:cs="Arial"/>
          <w:sz w:val="22"/>
          <w:szCs w:val="22"/>
        </w:rPr>
        <w:t>5</w:t>
      </w:r>
      <w:r w:rsidR="00DE0B26">
        <w:rPr>
          <w:rFonts w:ascii="Arial" w:hAnsi="Arial" w:cs="Arial"/>
          <w:sz w:val="22"/>
          <w:szCs w:val="22"/>
        </w:rPr>
        <w:t>0.0 m (</w:t>
      </w:r>
      <w:r w:rsidR="0081652D">
        <w:rPr>
          <w:rFonts w:ascii="Arial" w:hAnsi="Arial" w:cs="Arial"/>
          <w:sz w:val="22"/>
          <w:szCs w:val="22"/>
        </w:rPr>
        <w:t>164.04</w:t>
      </w:r>
      <w:r w:rsidR="00DE0B26" w:rsidRPr="0081652D">
        <w:rPr>
          <w:rFonts w:ascii="Arial" w:hAnsi="Arial" w:cs="Arial"/>
          <w:sz w:val="22"/>
          <w:szCs w:val="22"/>
        </w:rPr>
        <w:t xml:space="preserve"> ft). </w:t>
      </w:r>
    </w:p>
    <w:p w14:paraId="282DF46D" w14:textId="4F354907" w:rsidR="00DE0B26" w:rsidRDefault="00A743BB" w:rsidP="00EC63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E0B26">
        <w:rPr>
          <w:rFonts w:ascii="Arial" w:hAnsi="Arial" w:cs="Arial"/>
          <w:sz w:val="22"/>
          <w:szCs w:val="22"/>
        </w:rPr>
        <w:t xml:space="preserve"> shall offer:</w:t>
      </w:r>
    </w:p>
    <w:p w14:paraId="0606CDD2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environmental protection</w:t>
      </w:r>
    </w:p>
    <w:p w14:paraId="4E12AB0F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75A1013D" w14:textId="77777777" w:rsidR="006B453A" w:rsidRDefault="006B453A" w:rsidP="00EC6347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00B9413D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1776F3">
        <w:rPr>
          <w:rFonts w:ascii="Arial" w:hAnsi="Arial" w:cs="Arial"/>
          <w:sz w:val="22"/>
          <w:szCs w:val="22"/>
        </w:rPr>
        <w:t>3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6A0152F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977FB1">
        <w:rPr>
          <w:rFonts w:ascii="Arial" w:hAnsi="Arial" w:cs="Arial"/>
          <w:sz w:val="22"/>
          <w:szCs w:val="22"/>
        </w:rPr>
        <w:br/>
      </w:r>
      <w:r w:rsidR="00C425DF">
        <w:rPr>
          <w:rFonts w:ascii="Arial" w:hAnsi="Arial" w:cs="Arial"/>
          <w:sz w:val="22"/>
          <w:szCs w:val="22"/>
        </w:rPr>
        <w:t>2</w:t>
      </w:r>
      <w:r w:rsidR="00F7289A">
        <w:rPr>
          <w:rFonts w:ascii="Arial" w:hAnsi="Arial" w:cs="Arial"/>
          <w:sz w:val="22"/>
          <w:szCs w:val="22"/>
        </w:rPr>
        <w:t>688</w:t>
      </w:r>
      <w:r w:rsidR="00C425DF">
        <w:rPr>
          <w:rFonts w:ascii="Arial" w:hAnsi="Arial" w:cs="Arial"/>
          <w:sz w:val="22"/>
          <w:szCs w:val="22"/>
        </w:rPr>
        <w:t xml:space="preserve"> </w:t>
      </w:r>
      <w:r w:rsidR="00C425DF" w:rsidRPr="00C425DF">
        <w:rPr>
          <w:rFonts w:ascii="Arial" w:hAnsi="Arial" w:cs="Arial"/>
          <w:sz w:val="22"/>
          <w:szCs w:val="22"/>
        </w:rPr>
        <w:t>x 15</w:t>
      </w:r>
      <w:r w:rsidR="00F7289A">
        <w:rPr>
          <w:rFonts w:ascii="Arial" w:hAnsi="Arial" w:cs="Arial"/>
          <w:sz w:val="22"/>
          <w:szCs w:val="22"/>
        </w:rPr>
        <w:t>20 (4.1 MP)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6D20DC7D" w:rsidR="00A24450" w:rsidRPr="001D6FD8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D95472A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fixed focal length of </w:t>
      </w:r>
      <w:r w:rsidR="00F7289A">
        <w:rPr>
          <w:rFonts w:ascii="Arial" w:hAnsi="Arial" w:cs="Arial"/>
          <w:sz w:val="22"/>
          <w:szCs w:val="22"/>
        </w:rPr>
        <w:t>3.6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4F487618" w:rsidR="00F7289A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F7289A">
        <w:rPr>
          <w:rFonts w:ascii="Arial" w:hAnsi="Arial" w:cs="Arial"/>
          <w:sz w:val="22"/>
          <w:szCs w:val="22"/>
        </w:rPr>
        <w:t xml:space="preserve"> shall have a close focus distance of 1500.0 mm (59.06 in.).</w:t>
      </w:r>
    </w:p>
    <w:p w14:paraId="1120F75B" w14:textId="2863C2A2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1776F3">
        <w:rPr>
          <w:rFonts w:ascii="Arial" w:hAnsi="Arial" w:cs="Arial"/>
          <w:sz w:val="22"/>
          <w:szCs w:val="22"/>
        </w:rPr>
        <w:t>7</w:t>
      </w:r>
      <w:r w:rsidR="00F7289A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13AC7897" w:rsidR="001351E3" w:rsidRPr="00A71F62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F1.5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5242226" w:rsidR="00A24450" w:rsidRDefault="00A743BB" w:rsidP="00EC63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03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F1.5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40459E71" w:rsidR="005A2290" w:rsidRPr="001D6FD8" w:rsidRDefault="00A743B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1D14289E" w:rsidR="00F7289A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F7289A">
        <w:rPr>
          <w:rFonts w:ascii="Arial" w:hAnsi="Arial" w:cs="Arial"/>
          <w:sz w:val="22"/>
          <w:szCs w:val="22"/>
        </w:rPr>
        <w:t xml:space="preserve"> shall generate:</w:t>
      </w:r>
    </w:p>
    <w:p w14:paraId="2168765B" w14:textId="629123AE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resolution at 25 fps</w:t>
      </w:r>
    </w:p>
    <w:p w14:paraId="41E57E12" w14:textId="698ADD1B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resolution at 25/30 fps</w:t>
      </w:r>
    </w:p>
    <w:p w14:paraId="09F0DC12" w14:textId="745CEFF7" w:rsidR="00F7289A" w:rsidRP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resolution at 25/30/50/60 fps</w:t>
      </w:r>
    </w:p>
    <w:p w14:paraId="2C6EC626" w14:textId="6E0EB361" w:rsidR="00F7289A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F7289A">
        <w:rPr>
          <w:rFonts w:ascii="Arial" w:hAnsi="Arial" w:cs="Arial"/>
          <w:sz w:val="22"/>
          <w:szCs w:val="22"/>
        </w:rPr>
        <w:t xml:space="preserve"> shall offer one (1) BNC HDCVI high-definition output and one (1) BNC CVBS standard-definition output.</w:t>
      </w:r>
    </w:p>
    <w:p w14:paraId="2822F49D" w14:textId="574C1D15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2DFFE042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0ACA475E" w14:textId="797304B5" w:rsidR="00977FB1" w:rsidRPr="00977FB1" w:rsidRDefault="00A743BB" w:rsidP="00977FB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977FB1">
        <w:rPr>
          <w:rFonts w:ascii="Arial" w:hAnsi="Arial" w:cs="Arial"/>
          <w:sz w:val="22"/>
          <w:szCs w:val="22"/>
        </w:rPr>
        <w:t xml:space="preserve"> shall offer 4 privacy masking areas.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B623534" w:rsidR="002B5192" w:rsidRP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C1627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C1627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AC4D092" w:rsid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1BCDE179" w:rsidR="000C1627" w:rsidRPr="00C97470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F7289A">
        <w:rPr>
          <w:rFonts w:ascii="Arial" w:hAnsi="Arial" w:cs="Arial"/>
          <w:sz w:val="22"/>
          <w:szCs w:val="22"/>
        </w:rPr>
        <w:t>accept power from a 12 VDC source ±25%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B10853D" w:rsidR="008536CB" w:rsidRDefault="00A743BB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0CD42D57" w14:textId="3624DE4B" w:rsidR="0081652D" w:rsidRDefault="0081652D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 housing shall be able to be rotated 360° and tilted 78° to achieve the desired scene.</w:t>
      </w:r>
    </w:p>
    <w:p w14:paraId="736795B2" w14:textId="02ED446B" w:rsidR="00521DCB" w:rsidRDefault="00A743BB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Eyeball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889CC65" w:rsidR="00822284" w:rsidRDefault="008155C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Eyeball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49731A41" w14:textId="5FC3081A" w:rsidR="008155CA" w:rsidRDefault="008155C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  <w:bookmarkStart w:id="0" w:name="_GoBack"/>
      <w:bookmarkEnd w:id="0"/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0E9EB" w14:textId="77777777" w:rsidR="00670256" w:rsidRDefault="00670256">
      <w:r>
        <w:separator/>
      </w:r>
    </w:p>
  </w:endnote>
  <w:endnote w:type="continuationSeparator" w:id="0">
    <w:p w14:paraId="5855F7C5" w14:textId="77777777" w:rsidR="00670256" w:rsidRDefault="0067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52ED9">
      <w:rPr>
        <w:rFonts w:ascii="Arial" w:hAnsi="Arial"/>
        <w:noProof/>
        <w:sz w:val="20"/>
        <w:szCs w:val="20"/>
      </w:rPr>
      <w:t>11-28-16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85A62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52ED9">
      <w:rPr>
        <w:rFonts w:ascii="Arial" w:hAnsi="Arial"/>
        <w:noProof/>
        <w:sz w:val="20"/>
        <w:szCs w:val="20"/>
      </w:rPr>
      <w:t>11-28-16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85A6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77777777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52ED9">
      <w:rPr>
        <w:rFonts w:ascii="Arial" w:hAnsi="Arial"/>
        <w:noProof/>
        <w:sz w:val="20"/>
        <w:szCs w:val="20"/>
      </w:rPr>
      <w:t>11-28-16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85A62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7BB057C" w14:textId="2E314D69" w:rsidR="00E96567" w:rsidRPr="00E96567" w:rsidRDefault="00885A62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CF8FF" w14:textId="77777777" w:rsidR="00670256" w:rsidRDefault="00670256">
      <w:r>
        <w:separator/>
      </w:r>
    </w:p>
  </w:footnote>
  <w:footnote w:type="continuationSeparator" w:id="0">
    <w:p w14:paraId="65FD1435" w14:textId="77777777" w:rsidR="00670256" w:rsidRDefault="00670256">
      <w:r>
        <w:continuationSeparator/>
      </w:r>
    </w:p>
  </w:footnote>
  <w:footnote w:id="1">
    <w:p w14:paraId="5D9DC14F" w14:textId="77777777" w:rsidR="00885A62" w:rsidRPr="00B461AE" w:rsidRDefault="00885A62" w:rsidP="00885A62">
      <w:pPr>
        <w:pStyle w:val="Footer"/>
        <w:rPr>
          <w:rFonts w:ascii="Calibri Light" w:hAnsi="Calibri Light" w:cs="Calibri Light"/>
          <w:color w:val="404041"/>
          <w:sz w:val="12"/>
          <w:szCs w:val="12"/>
        </w:rPr>
      </w:pPr>
      <w:r>
        <w:rPr>
          <w:rStyle w:val="FootnoteReference"/>
        </w:rPr>
        <w:footnoteRef/>
      </w:r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Transmission distance results verified by real-scene testing in </w:t>
      </w:r>
      <w:proofErr w:type="spellStart"/>
      <w:r w:rsidRPr="00B461AE">
        <w:rPr>
          <w:rFonts w:ascii="Calibri Light" w:hAnsi="Calibri Light" w:cs="Calibri Light"/>
          <w:color w:val="404041"/>
          <w:sz w:val="12"/>
          <w:szCs w:val="12"/>
        </w:rPr>
        <w:t>Dahua's</w:t>
      </w:r>
      <w:proofErr w:type="spellEnd"/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 test laboratory. Actual transmission distances may vary due to external influences, cable quality, and wiring structures.</w:t>
      </w:r>
    </w:p>
    <w:p w14:paraId="080DE2F9" w14:textId="77777777" w:rsidR="00885A62" w:rsidRDefault="00885A62" w:rsidP="00885A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C76C6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0256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96E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5CA"/>
    <w:rsid w:val="008159B2"/>
    <w:rsid w:val="0081652D"/>
    <w:rsid w:val="00817A27"/>
    <w:rsid w:val="00822284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A62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43BB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00EA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2ED9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C634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A62"/>
  </w:style>
  <w:style w:type="character" w:styleId="FootnoteReference">
    <w:name w:val="footnote reference"/>
    <w:basedOn w:val="DefaultParagraphFont"/>
    <w:uiPriority w:val="99"/>
    <w:semiHidden/>
    <w:unhideWhenUsed/>
    <w:rsid w:val="00885A6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85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1E2ED-90CB-40CC-BB8F-6F7778C6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9398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2016-11-28T17:52:00Z</dcterms:created>
  <dcterms:modified xsi:type="dcterms:W3CDTF">2016-11-28T17:53:00Z</dcterms:modified>
</cp:coreProperties>
</file>