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EDF1808" w:rsidR="00B91695" w:rsidRDefault="00E5333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9B1FC6">
        <w:rPr>
          <w:rFonts w:ascii="Arial" w:hAnsi="Arial" w:cs="Arial"/>
          <w:b/>
          <w:sz w:val="22"/>
          <w:szCs w:val="22"/>
        </w:rPr>
        <w:t>VARI-FOCAL</w:t>
      </w:r>
      <w:r w:rsidR="00795820">
        <w:rPr>
          <w:rFonts w:ascii="Arial" w:hAnsi="Arial" w:cs="Arial"/>
          <w:b/>
          <w:sz w:val="22"/>
          <w:szCs w:val="22"/>
        </w:rPr>
        <w:t xml:space="preserve"> 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215DEEE3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 xml:space="preserve">2 </w:t>
      </w:r>
      <w:r w:rsidR="00C23358">
        <w:rPr>
          <w:rFonts w:ascii="Arial" w:hAnsi="Arial" w:cs="Arial"/>
          <w:sz w:val="22"/>
          <w:szCs w:val="22"/>
        </w:rPr>
        <w:t xml:space="preserve">MP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0CF94C7A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E53334"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7094C8F0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56A88EE6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3E75D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6B0BB3A8" w14:textId="03ED2FDE" w:rsidR="0067132D" w:rsidRPr="006F2DCE" w:rsidRDefault="0067132D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Enhanced Starlight Technology.</w:t>
      </w:r>
    </w:p>
    <w:p w14:paraId="45E2BFD2" w14:textId="0DF7CE05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09018773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5384D351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B02BCC5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FEE9913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2028F812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3E75DF">
        <w:rPr>
          <w:rFonts w:ascii="Arial" w:hAnsi="Arial" w:cs="Arial"/>
          <w:sz w:val="22"/>
          <w:szCs w:val="22"/>
        </w:rPr>
        <w:br/>
        <w:t>5</w:t>
      </w:r>
      <w:r>
        <w:rPr>
          <w:rFonts w:ascii="Arial" w:hAnsi="Arial" w:cs="Arial"/>
          <w:sz w:val="22"/>
          <w:szCs w:val="22"/>
        </w:rPr>
        <w:t>0 m (</w:t>
      </w:r>
      <w:r w:rsidR="003E75DF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5EC17B2A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br/>
      </w:r>
      <w:r w:rsidR="00E53334">
        <w:rPr>
          <w:rFonts w:ascii="Arial" w:hAnsi="Arial" w:cs="Arial"/>
          <w:sz w:val="22"/>
          <w:szCs w:val="22"/>
        </w:rPr>
        <w:t>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32E95D3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40FC1BD8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C4BACA5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E53334">
        <w:rPr>
          <w:rFonts w:ascii="Arial" w:hAnsi="Arial" w:cs="Arial"/>
          <w:sz w:val="22"/>
          <w:szCs w:val="22"/>
        </w:rPr>
        <w:t>2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061B10C5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3E75DF">
        <w:rPr>
          <w:rFonts w:ascii="Arial" w:hAnsi="Arial" w:cs="Arial"/>
          <w:sz w:val="22"/>
          <w:szCs w:val="22"/>
        </w:rPr>
        <w:t>2.7 mm to 13.5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</w:t>
      </w:r>
      <w:r w:rsidR="00795820">
        <w:rPr>
          <w:rFonts w:ascii="Arial" w:hAnsi="Arial" w:cs="Arial"/>
          <w:sz w:val="22"/>
          <w:szCs w:val="22"/>
        </w:rPr>
        <w:t xml:space="preserve">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63D083DF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3840364" w14:textId="742D37CE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</w:t>
      </w:r>
      <w:r>
        <w:rPr>
          <w:rFonts w:ascii="Arial" w:hAnsi="Arial" w:cs="Arial"/>
          <w:sz w:val="22"/>
          <w:szCs w:val="22"/>
        </w:rPr>
        <w:t>ousing shall conform to the IK10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</w:t>
      </w:r>
    </w:p>
    <w:p w14:paraId="415E903E" w14:textId="77777777" w:rsidR="003E75DF" w:rsidRDefault="003E75DF" w:rsidP="003E75D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D3FDBEC" w:rsidR="001B6545" w:rsidRPr="00B16FE5" w:rsidRDefault="00E53334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>VARI-FOCAL BULLET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N2</w:t>
      </w:r>
      <w:r w:rsidR="003E75DF">
        <w:rPr>
          <w:rFonts w:ascii="Arial" w:hAnsi="Arial" w:cs="Arial"/>
          <w:sz w:val="22"/>
          <w:szCs w:val="22"/>
        </w:rPr>
        <w:t>5CB5Z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B7EE989" w14:textId="77777777" w:rsidR="003E75DF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ED1FCCA" w14:textId="77777777" w:rsidR="003E75DF" w:rsidRPr="0016028B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 MP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BD14A" w14:textId="77777777" w:rsidR="003E75DF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F8B9C1" w14:textId="77777777" w:rsidR="003E75DF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7FB11F5" w14:textId="77777777" w:rsidR="003E75DF" w:rsidRPr="006F2DCE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Enhanced Starlight Technology.</w:t>
      </w:r>
    </w:p>
    <w:p w14:paraId="65ECACC2" w14:textId="77777777" w:rsidR="003E75DF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43AC76A1" w14:textId="77777777" w:rsidR="003E75DF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mechanical day/night IR cut filter that delivers color images during daylight and automatically switches to a monochrome image as the scene darkens.</w:t>
      </w:r>
    </w:p>
    <w:p w14:paraId="4A4FC465" w14:textId="77777777" w:rsidR="003E75DF" w:rsidRPr="00C97470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712E4296" w14:textId="77777777" w:rsidR="003E75DF" w:rsidRPr="00C97470" w:rsidRDefault="003E75DF" w:rsidP="003E75D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6BD63EA" w14:textId="77777777" w:rsidR="003E75DF" w:rsidRPr="00E36B78" w:rsidRDefault="003E75DF" w:rsidP="003E75D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AAEBF60" w14:textId="77777777" w:rsidR="003E75DF" w:rsidRPr="00E36B78" w:rsidRDefault="003E75DF" w:rsidP="003E75D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CF0CEFF" w14:textId="77777777" w:rsidR="003E75DF" w:rsidRPr="00E36B78" w:rsidRDefault="003E75DF" w:rsidP="003E75D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D41CFB2" w14:textId="77777777" w:rsidR="003E75DF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maximum IR LED distance of </w:t>
      </w:r>
      <w:r>
        <w:rPr>
          <w:rFonts w:ascii="Arial" w:hAnsi="Arial" w:cs="Arial"/>
          <w:sz w:val="22"/>
          <w:szCs w:val="22"/>
        </w:rPr>
        <w:br/>
        <w:t xml:space="preserve">50 m 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0C9CF4F" w14:textId="77777777" w:rsidR="003E75DF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True Wide Dynamic Range </w:t>
      </w:r>
      <w:r>
        <w:rPr>
          <w:rFonts w:ascii="Arial" w:hAnsi="Arial" w:cs="Arial"/>
          <w:sz w:val="22"/>
          <w:szCs w:val="22"/>
        </w:rPr>
        <w:br/>
        <w:t>(120 dB) for clear images in extreme high-contrast environments.</w:t>
      </w:r>
    </w:p>
    <w:p w14:paraId="1922D5E7" w14:textId="77777777" w:rsidR="003E75DF" w:rsidRPr="00D13F67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the Intelligent Video System to detect and analyze moving objects for improved video surveillance.</w:t>
      </w:r>
    </w:p>
    <w:p w14:paraId="6874CE57" w14:textId="77777777" w:rsidR="003E75DF" w:rsidRPr="00D13F67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641CCE1F" w14:textId="77777777" w:rsidR="003E75DF" w:rsidRPr="00BC4B85" w:rsidRDefault="003E75DF" w:rsidP="003E75D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401C7864" w14:textId="77777777" w:rsidR="003E75DF" w:rsidRPr="00A57351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2.7 mm to 13.5 mm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lens.</w:t>
      </w:r>
    </w:p>
    <w:p w14:paraId="1F437B35" w14:textId="77777777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IP67 Ingress Protection standard.</w:t>
      </w:r>
    </w:p>
    <w:p w14:paraId="7ADA62C9" w14:textId="77777777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57B91A77" w14:textId="5137FAEF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57281F6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E53334"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E53334">
        <w:rPr>
          <w:rFonts w:ascii="Arial" w:hAnsi="Arial" w:cs="Arial"/>
          <w:sz w:val="22"/>
          <w:szCs w:val="22"/>
        </w:rPr>
        <w:t>2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D587C95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53334">
        <w:rPr>
          <w:rFonts w:ascii="Arial" w:hAnsi="Arial" w:cs="Arial"/>
          <w:sz w:val="22"/>
          <w:szCs w:val="22"/>
        </w:rPr>
        <w:t>1920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E53334">
        <w:rPr>
          <w:rFonts w:ascii="Arial" w:hAnsi="Arial" w:cs="Arial"/>
          <w:sz w:val="22"/>
          <w:szCs w:val="22"/>
        </w:rPr>
        <w:t>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E53334">
        <w:rPr>
          <w:rFonts w:ascii="Arial" w:hAnsi="Arial" w:cs="Arial"/>
          <w:sz w:val="22"/>
          <w:szCs w:val="22"/>
        </w:rPr>
        <w:t>2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2E3198DC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7065DB7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E4DB0">
        <w:rPr>
          <w:rFonts w:ascii="Arial" w:hAnsi="Arial" w:cs="Arial"/>
          <w:sz w:val="22"/>
          <w:szCs w:val="22"/>
        </w:rPr>
        <w:t>2.7 mm to 13.5 mm</w:t>
      </w:r>
      <w:r w:rsidR="00EE4D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DB0">
        <w:rPr>
          <w:rFonts w:ascii="Arial" w:hAnsi="Arial" w:cs="Arial"/>
          <w:sz w:val="22"/>
          <w:szCs w:val="22"/>
        </w:rPr>
        <w:t>vari</w:t>
      </w:r>
      <w:proofErr w:type="spellEnd"/>
      <w:r w:rsidR="00EE4DB0">
        <w:rPr>
          <w:rFonts w:ascii="Arial" w:hAnsi="Arial" w:cs="Arial"/>
          <w:sz w:val="22"/>
          <w:szCs w:val="22"/>
        </w:rPr>
        <w:t xml:space="preserve">-focal </w:t>
      </w:r>
      <w:r w:rsidR="00795820">
        <w:rPr>
          <w:rFonts w:ascii="Arial" w:hAnsi="Arial" w:cs="Arial"/>
          <w:sz w:val="22"/>
          <w:szCs w:val="22"/>
        </w:rPr>
        <w:t>lens.</w:t>
      </w:r>
    </w:p>
    <w:p w14:paraId="1120F75B" w14:textId="61672B4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E4DB0">
        <w:rPr>
          <w:rFonts w:ascii="Arial" w:hAnsi="Arial" w:cs="Arial"/>
          <w:sz w:val="22"/>
          <w:szCs w:val="22"/>
        </w:rPr>
        <w:t xml:space="preserve"> view </w:t>
      </w:r>
      <w:proofErr w:type="spellStart"/>
      <w:r w:rsidR="00EE4DB0">
        <w:rPr>
          <w:rFonts w:ascii="Arial" w:hAnsi="Arial" w:cs="Arial"/>
          <w:sz w:val="22"/>
          <w:szCs w:val="22"/>
        </w:rPr>
        <w:t>betwen</w:t>
      </w:r>
      <w:proofErr w:type="spellEnd"/>
      <w:r w:rsidR="00E53334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101</w:t>
      </w:r>
      <w:r w:rsidR="00E53334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 xml:space="preserve">to 31°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view between 54</w:t>
      </w:r>
      <w:r w:rsidR="0034682A">
        <w:rPr>
          <w:rFonts w:ascii="Arial" w:hAnsi="Arial" w:cs="Arial"/>
          <w:sz w:val="22"/>
          <w:szCs w:val="22"/>
        </w:rPr>
        <w:t>°</w:t>
      </w:r>
      <w:r w:rsidR="00EE4DB0">
        <w:rPr>
          <w:rFonts w:ascii="Arial" w:hAnsi="Arial" w:cs="Arial"/>
          <w:sz w:val="22"/>
          <w:szCs w:val="22"/>
        </w:rPr>
        <w:t xml:space="preserve"> to17°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F0DC86D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E4DB0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3FF7169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E53334">
        <w:rPr>
          <w:rFonts w:ascii="Arial" w:hAnsi="Arial" w:cs="Arial"/>
          <w:sz w:val="22"/>
          <w:szCs w:val="22"/>
        </w:rPr>
        <w:t>0</w:t>
      </w:r>
      <w:r w:rsidR="00EE4DB0">
        <w:rPr>
          <w:rFonts w:ascii="Arial" w:hAnsi="Arial" w:cs="Arial"/>
          <w:sz w:val="22"/>
          <w:szCs w:val="22"/>
        </w:rPr>
        <w:t>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E4DB0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EE4DB0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2ED8504F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EE4DB0">
        <w:rPr>
          <w:rFonts w:ascii="Arial" w:hAnsi="Arial" w:cs="Arial"/>
          <w:sz w:val="22"/>
          <w:szCs w:val="22"/>
        </w:rPr>
        <w:t xml:space="preserve"> four (4)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3C2BE8F2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EE4DB0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E4DB0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05118384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DD3B56F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68F9DB58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1B56F1E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7CD51D0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302DFBC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F82500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661F7B7B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4D698DB2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C64600A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34633DD7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11CB4174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757AC9C5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7CF74F72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E53334">
        <w:rPr>
          <w:rFonts w:ascii="Arial" w:hAnsi="Arial" w:cs="Arial"/>
          <w:sz w:val="22"/>
          <w:szCs w:val="22"/>
        </w:rPr>
        <w:t>1080p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19334C" w:rsidRPr="0019334C">
        <w:rPr>
          <w:rFonts w:ascii="Arial" w:hAnsi="Arial" w:cs="Arial"/>
          <w:sz w:val="22"/>
          <w:szCs w:val="22"/>
        </w:rPr>
        <w:t xml:space="preserve">0 fps </w:t>
      </w:r>
    </w:p>
    <w:p w14:paraId="209FCED6" w14:textId="6E25A7F9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414608E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41BF9D5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65151987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E53334">
        <w:rPr>
          <w:rFonts w:ascii="Arial" w:hAnsi="Arial" w:cs="Arial"/>
          <w:sz w:val="22"/>
          <w:szCs w:val="22"/>
        </w:rPr>
        <w:t>2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E53334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BA2E18F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1C36D20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4D5C3C7A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30224124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88DA790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26B986DC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1F67C4CB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6263ADE9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7D73655F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07A53F52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CAF2335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07AC3DCC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1B4C806A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1BFE3953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36A04A7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B22308C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7B946141" w14:textId="5BB91F1D" w:rsidR="00EE4DB0" w:rsidRDefault="00EE4DB0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housing shall conform to the </w:t>
      </w:r>
      <w:r>
        <w:rPr>
          <w:rFonts w:ascii="Arial" w:hAnsi="Arial" w:cs="Arial"/>
          <w:sz w:val="22"/>
          <w:szCs w:val="22"/>
        </w:rPr>
        <w:t>IK10 Vandal Resistance</w:t>
      </w:r>
      <w:r>
        <w:rPr>
          <w:rFonts w:ascii="Arial" w:hAnsi="Arial" w:cs="Arial"/>
          <w:sz w:val="22"/>
          <w:szCs w:val="22"/>
        </w:rPr>
        <w:t xml:space="preserve">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BA9654E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0B5B235" w14:textId="4EAC796D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EE4DB0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46AF85B0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7F94E" w14:textId="77777777" w:rsidR="00A04DA2" w:rsidRDefault="00A04DA2">
      <w:r>
        <w:separator/>
      </w:r>
    </w:p>
  </w:endnote>
  <w:endnote w:type="continuationSeparator" w:id="0">
    <w:p w14:paraId="4F90BAF7" w14:textId="77777777" w:rsidR="00A04DA2" w:rsidRDefault="00A0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B1FC6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E4DB0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B1FC6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E75DF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B1FC6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E75DF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A7DE" w14:textId="77777777" w:rsidR="00A04DA2" w:rsidRDefault="00A04DA2">
      <w:r>
        <w:separator/>
      </w:r>
    </w:p>
  </w:footnote>
  <w:footnote w:type="continuationSeparator" w:id="0">
    <w:p w14:paraId="359C2107" w14:textId="77777777" w:rsidR="00A04DA2" w:rsidRDefault="00A0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75D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1FC6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DA2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4DB0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3DC41-06FF-4219-9E25-17437033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15980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2018-06-07T14:49:00Z</dcterms:created>
  <dcterms:modified xsi:type="dcterms:W3CDTF">2018-06-07T15:08:00Z</dcterms:modified>
</cp:coreProperties>
</file>